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Pr>
          <w:rFonts w:ascii="Arial" w:eastAsia="Times New Roman" w:hAnsi="Arial" w:cs="Arial"/>
          <w:noProof/>
          <w:color w:val="666666"/>
          <w:sz w:val="24"/>
          <w:szCs w:val="24"/>
          <w:lang w:val="it-IT"/>
        </w:rPr>
        <w:t>Sintesi ultima disposizione di legge</w:t>
      </w:r>
      <w:bookmarkStart w:id="0" w:name="_GoBack"/>
      <w:bookmarkEnd w:id="0"/>
    </w:p>
    <w:p w:rsidR="00E849B4" w:rsidRP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E’ entrato in vigore oggi, a seguito di pubblicazione sulla Gazzetta Ufficiale, il </w:t>
      </w:r>
      <w:hyperlink r:id="rId5" w:history="1">
        <w:r w:rsidRPr="00E849B4">
          <w:rPr>
            <w:rFonts w:ascii="Arial" w:eastAsia="Times New Roman" w:hAnsi="Arial" w:cs="Arial"/>
            <w:b/>
            <w:bCs/>
            <w:noProof/>
            <w:color w:val="3CBEFE"/>
            <w:sz w:val="24"/>
            <w:szCs w:val="24"/>
            <w:lang w:val="it-IT"/>
          </w:rPr>
          <w:t>D.L. 8 aprile 2020, n. 22</w:t>
        </w:r>
      </w:hyperlink>
      <w:r w:rsidRPr="00E849B4">
        <w:rPr>
          <w:rFonts w:ascii="Arial" w:eastAsia="Times New Roman" w:hAnsi="Arial" w:cs="Arial"/>
          <w:noProof/>
          <w:color w:val="666666"/>
          <w:sz w:val="24"/>
          <w:szCs w:val="24"/>
          <w:lang w:val="it-IT"/>
        </w:rPr>
        <w:t>, recante </w:t>
      </w:r>
      <w:r w:rsidRPr="00E849B4">
        <w:rPr>
          <w:rFonts w:ascii="Arial" w:eastAsia="Times New Roman" w:hAnsi="Arial" w:cs="Arial"/>
          <w:i/>
          <w:iCs/>
          <w:noProof/>
          <w:color w:val="666666"/>
          <w:sz w:val="24"/>
          <w:szCs w:val="24"/>
          <w:lang w:val="it-IT"/>
        </w:rPr>
        <w:t>misure urgenti sulla regolare conclusione e l’ordinato avvio dell’anno scolastico e sullo svolgimento degli esami di Stato</w:t>
      </w:r>
      <w:r w:rsidRPr="00E849B4">
        <w:rPr>
          <w:rFonts w:ascii="Arial" w:eastAsia="Times New Roman" w:hAnsi="Arial" w:cs="Arial"/>
          <w:noProof/>
          <w:color w:val="666666"/>
          <w:sz w:val="24"/>
          <w:szCs w:val="24"/>
          <w:lang w:val="it-IT"/>
        </w:rPr>
        <w:t>. Il decreto sarà presentato alle Camere per la conversione in legge. Se ne sintetizzano di seguito i contenuti salienti.</w:t>
      </w:r>
    </w:p>
    <w:p w:rsidR="00E849B4" w:rsidRPr="00E849B4" w:rsidRDefault="00E849B4" w:rsidP="00E849B4">
      <w:pPr>
        <w:shd w:val="clear" w:color="auto" w:fill="FFFFFF"/>
        <w:spacing w:before="75" w:after="75" w:line="240" w:lineRule="auto"/>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w:t>
      </w:r>
    </w:p>
    <w:p w:rsidR="00E849B4" w:rsidRPr="00E849B4" w:rsidRDefault="00E849B4" w:rsidP="00E849B4">
      <w:pPr>
        <w:shd w:val="clear" w:color="auto" w:fill="FFFFFF"/>
        <w:spacing w:before="75" w:after="75" w:line="240" w:lineRule="auto"/>
        <w:rPr>
          <w:rFonts w:ascii="Arial" w:eastAsia="Times New Roman" w:hAnsi="Arial" w:cs="Arial"/>
          <w:noProof/>
          <w:color w:val="666666"/>
          <w:sz w:val="24"/>
          <w:szCs w:val="24"/>
          <w:lang w:val="it-IT"/>
        </w:rPr>
      </w:pPr>
      <w:r w:rsidRPr="00E849B4">
        <w:rPr>
          <w:rFonts w:ascii="Arial" w:eastAsia="Times New Roman" w:hAnsi="Arial" w:cs="Arial"/>
          <w:b/>
          <w:bCs/>
          <w:noProof/>
          <w:color w:val="666666"/>
          <w:sz w:val="24"/>
          <w:szCs w:val="24"/>
          <w:u w:val="single"/>
          <w:lang w:val="it-IT"/>
        </w:rPr>
        <w:t>Misure urgenti per gli esami di Stato e la regolare valutazione dell’anno scolastico 2019/2020</w:t>
      </w:r>
    </w:p>
    <w:p w:rsidR="00E849B4" w:rsidRP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È stata individuata la data del </w:t>
      </w:r>
      <w:r w:rsidRPr="00E849B4">
        <w:rPr>
          <w:rFonts w:ascii="Arial" w:eastAsia="Times New Roman" w:hAnsi="Arial" w:cs="Arial"/>
          <w:b/>
          <w:bCs/>
          <w:noProof/>
          <w:color w:val="666666"/>
          <w:sz w:val="24"/>
          <w:szCs w:val="24"/>
          <w:lang w:val="it-IT"/>
        </w:rPr>
        <w:t>18 maggio</w:t>
      </w:r>
      <w:r w:rsidRPr="00E849B4">
        <w:rPr>
          <w:rFonts w:ascii="Arial" w:eastAsia="Times New Roman" w:hAnsi="Arial" w:cs="Arial"/>
          <w:noProof/>
          <w:color w:val="666666"/>
          <w:sz w:val="24"/>
          <w:szCs w:val="24"/>
          <w:lang w:val="it-IT"/>
        </w:rPr>
        <w:t> come riferimento per le misure da adottare in tema di esami di Stato.</w:t>
      </w:r>
    </w:p>
    <w:p w:rsidR="00E849B4" w:rsidRPr="00E849B4" w:rsidRDefault="00E849B4" w:rsidP="00E849B4">
      <w:pPr>
        <w:shd w:val="clear" w:color="auto" w:fill="FFFFFF"/>
        <w:spacing w:before="75" w:after="75" w:line="240" w:lineRule="auto"/>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w:t>
      </w:r>
    </w:p>
    <w:p w:rsidR="00E849B4" w:rsidRPr="00E849B4" w:rsidRDefault="00E849B4" w:rsidP="00E849B4">
      <w:pPr>
        <w:numPr>
          <w:ilvl w:val="0"/>
          <w:numId w:val="1"/>
        </w:numPr>
        <w:shd w:val="clear" w:color="auto" w:fill="FFFFFF"/>
        <w:spacing w:before="100" w:beforeAutospacing="1" w:after="100" w:afterAutospacing="1" w:line="240" w:lineRule="auto"/>
        <w:ind w:left="495"/>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In caso l’attività didattica in presenza riprenda </w:t>
      </w:r>
      <w:r w:rsidRPr="00E849B4">
        <w:rPr>
          <w:rFonts w:ascii="Arial" w:eastAsia="Times New Roman" w:hAnsi="Arial" w:cs="Arial"/>
          <w:b/>
          <w:bCs/>
          <w:noProof/>
          <w:color w:val="666666"/>
          <w:sz w:val="24"/>
          <w:szCs w:val="24"/>
          <w:lang w:val="it-IT"/>
        </w:rPr>
        <w:t>entro il 18 maggio</w:t>
      </w:r>
      <w:r w:rsidRPr="00E849B4">
        <w:rPr>
          <w:rFonts w:ascii="Arial" w:eastAsia="Times New Roman" w:hAnsi="Arial" w:cs="Arial"/>
          <w:noProof/>
          <w:color w:val="666666"/>
          <w:sz w:val="24"/>
          <w:szCs w:val="24"/>
          <w:lang w:val="it-IT"/>
        </w:rPr>
        <w:t>, il M.I. emanerà delle ordinanze per disciplinare gli esami di Stato conclusivi del primo e secondo ciclo attenendosi ai seguenti criteri:</w:t>
      </w:r>
    </w:p>
    <w:p w:rsidR="00E849B4" w:rsidRPr="00E849B4" w:rsidRDefault="00E849B4" w:rsidP="00E849B4">
      <w:pPr>
        <w:numPr>
          <w:ilvl w:val="0"/>
          <w:numId w:val="2"/>
        </w:numPr>
        <w:shd w:val="clear" w:color="auto" w:fill="FFFFFF"/>
        <w:spacing w:before="100" w:beforeAutospacing="1" w:after="100" w:afterAutospacing="1" w:line="240" w:lineRule="auto"/>
        <w:ind w:left="495"/>
        <w:jc w:val="both"/>
        <w:rPr>
          <w:rFonts w:ascii="Arial" w:eastAsia="Times New Roman" w:hAnsi="Arial" w:cs="Arial"/>
          <w:noProof/>
          <w:color w:val="666666"/>
          <w:sz w:val="24"/>
          <w:szCs w:val="24"/>
          <w:lang w:val="it-IT"/>
        </w:rPr>
      </w:pPr>
      <w:r w:rsidRPr="00E849B4">
        <w:rPr>
          <w:rFonts w:ascii="Arial" w:eastAsia="Times New Roman" w:hAnsi="Arial" w:cs="Arial"/>
          <w:b/>
          <w:bCs/>
          <w:noProof/>
          <w:color w:val="666666"/>
          <w:sz w:val="24"/>
          <w:szCs w:val="24"/>
          <w:lang w:val="it-IT"/>
        </w:rPr>
        <w:t>I ciclo</w:t>
      </w:r>
      <w:r w:rsidRPr="00E849B4">
        <w:rPr>
          <w:rFonts w:ascii="Arial" w:eastAsia="Times New Roman" w:hAnsi="Arial" w:cs="Arial"/>
          <w:noProof/>
          <w:color w:val="666666"/>
          <w:sz w:val="24"/>
          <w:szCs w:val="24"/>
          <w:lang w:val="it-IT"/>
        </w:rPr>
        <w:t>: eliminazione di una o più prove;</w:t>
      </w:r>
    </w:p>
    <w:p w:rsidR="00E849B4" w:rsidRPr="00E849B4" w:rsidRDefault="00E849B4" w:rsidP="00E849B4">
      <w:pPr>
        <w:numPr>
          <w:ilvl w:val="0"/>
          <w:numId w:val="2"/>
        </w:numPr>
        <w:shd w:val="clear" w:color="auto" w:fill="FFFFFF"/>
        <w:spacing w:before="100" w:beforeAutospacing="1" w:after="100" w:afterAutospacing="1" w:line="240" w:lineRule="auto"/>
        <w:ind w:left="495"/>
        <w:jc w:val="both"/>
        <w:rPr>
          <w:rFonts w:ascii="Arial" w:eastAsia="Times New Roman" w:hAnsi="Arial" w:cs="Arial"/>
          <w:noProof/>
          <w:color w:val="666666"/>
          <w:sz w:val="24"/>
          <w:szCs w:val="24"/>
          <w:lang w:val="it-IT"/>
        </w:rPr>
      </w:pPr>
      <w:r w:rsidRPr="00E849B4">
        <w:rPr>
          <w:rFonts w:ascii="Arial" w:eastAsia="Times New Roman" w:hAnsi="Arial" w:cs="Arial"/>
          <w:b/>
          <w:bCs/>
          <w:noProof/>
          <w:color w:val="666666"/>
          <w:sz w:val="24"/>
          <w:szCs w:val="24"/>
          <w:lang w:val="it-IT"/>
        </w:rPr>
        <w:t>II ciclo</w:t>
      </w:r>
      <w:r w:rsidRPr="00E849B4">
        <w:rPr>
          <w:rFonts w:ascii="Arial" w:eastAsia="Times New Roman" w:hAnsi="Arial" w:cs="Arial"/>
          <w:noProof/>
          <w:color w:val="666666"/>
          <w:sz w:val="24"/>
          <w:szCs w:val="24"/>
          <w:lang w:val="it-IT"/>
        </w:rPr>
        <w:t>: sostituzione della seconda prova a carattere nazionale con una prova predisposta dalla singola commissione d’esame che sarà composta da membri interni, con il solo Presidente come membro esterno.</w:t>
      </w:r>
    </w:p>
    <w:p w:rsidR="00E849B4" w:rsidRPr="00E849B4" w:rsidRDefault="00E849B4" w:rsidP="00E849B4">
      <w:pPr>
        <w:shd w:val="clear" w:color="auto" w:fill="FFFFFF"/>
        <w:spacing w:before="75" w:after="75" w:line="240" w:lineRule="auto"/>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w:t>
      </w:r>
    </w:p>
    <w:p w:rsidR="00E849B4" w:rsidRPr="00E849B4" w:rsidRDefault="00E849B4" w:rsidP="00E849B4">
      <w:pPr>
        <w:numPr>
          <w:ilvl w:val="0"/>
          <w:numId w:val="3"/>
        </w:numPr>
        <w:shd w:val="clear" w:color="auto" w:fill="FFFFFF"/>
        <w:spacing w:before="100" w:beforeAutospacing="1" w:after="100" w:afterAutospacing="1" w:line="240" w:lineRule="auto"/>
        <w:ind w:left="495"/>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Nel caso, invece, in cui l’attività didattica in presenza </w:t>
      </w:r>
      <w:r w:rsidRPr="00E849B4">
        <w:rPr>
          <w:rFonts w:ascii="Arial" w:eastAsia="Times New Roman" w:hAnsi="Arial" w:cs="Arial"/>
          <w:b/>
          <w:bCs/>
          <w:noProof/>
          <w:color w:val="666666"/>
          <w:sz w:val="24"/>
          <w:szCs w:val="24"/>
          <w:lang w:val="it-IT"/>
        </w:rPr>
        <w:t>non riprenda entro il 18 maggio</w:t>
      </w:r>
      <w:r w:rsidRPr="00E849B4">
        <w:rPr>
          <w:rFonts w:ascii="Arial" w:eastAsia="Times New Roman" w:hAnsi="Arial" w:cs="Arial"/>
          <w:noProof/>
          <w:color w:val="666666"/>
          <w:sz w:val="24"/>
          <w:szCs w:val="24"/>
          <w:lang w:val="it-IT"/>
        </w:rPr>
        <w:t>, la valutazione finale degli alunni avverrà in modalità telematica e, quanto agli esami di Stato, il M.I. si atterrà ai seguenti criteri:</w:t>
      </w:r>
    </w:p>
    <w:p w:rsidR="00E849B4" w:rsidRPr="00E849B4" w:rsidRDefault="00E849B4" w:rsidP="00E849B4">
      <w:pPr>
        <w:numPr>
          <w:ilvl w:val="0"/>
          <w:numId w:val="4"/>
        </w:numPr>
        <w:shd w:val="clear" w:color="auto" w:fill="FFFFFF"/>
        <w:spacing w:before="100" w:beforeAutospacing="1" w:after="100" w:afterAutospacing="1" w:line="240" w:lineRule="auto"/>
        <w:ind w:left="495"/>
        <w:jc w:val="both"/>
        <w:rPr>
          <w:rFonts w:ascii="Arial" w:eastAsia="Times New Roman" w:hAnsi="Arial" w:cs="Arial"/>
          <w:noProof/>
          <w:color w:val="666666"/>
          <w:sz w:val="24"/>
          <w:szCs w:val="24"/>
          <w:lang w:val="it-IT"/>
        </w:rPr>
      </w:pPr>
      <w:r w:rsidRPr="00E849B4">
        <w:rPr>
          <w:rFonts w:ascii="Arial" w:eastAsia="Times New Roman" w:hAnsi="Arial" w:cs="Arial"/>
          <w:b/>
          <w:bCs/>
          <w:noProof/>
          <w:color w:val="666666"/>
          <w:sz w:val="24"/>
          <w:szCs w:val="24"/>
          <w:lang w:val="it-IT"/>
        </w:rPr>
        <w:t>I ciclo</w:t>
      </w:r>
      <w:r w:rsidRPr="00E849B4">
        <w:rPr>
          <w:rFonts w:ascii="Arial" w:eastAsia="Times New Roman" w:hAnsi="Arial" w:cs="Arial"/>
          <w:noProof/>
          <w:color w:val="666666"/>
          <w:sz w:val="24"/>
          <w:szCs w:val="24"/>
          <w:lang w:val="it-IT"/>
        </w:rPr>
        <w:t xml:space="preserve">: sostituzione dell’esame di Stato conclusivo del primo ciclo d’istruzione con la valutazione finale da parte del C.d.C. </w:t>
      </w:r>
      <w:r w:rsidRPr="00E849B4">
        <w:rPr>
          <w:rFonts w:ascii="Arial" w:eastAsia="Times New Roman" w:hAnsi="Arial" w:cs="Arial"/>
          <w:b/>
          <w:noProof/>
          <w:color w:val="666666"/>
          <w:sz w:val="24"/>
          <w:szCs w:val="24"/>
          <w:lang w:val="it-IT"/>
        </w:rPr>
        <w:t>che tenga conto altresì di un elaborato presentato dal candidato</w:t>
      </w:r>
      <w:r w:rsidRPr="00E849B4">
        <w:rPr>
          <w:rFonts w:ascii="Arial" w:eastAsia="Times New Roman" w:hAnsi="Arial" w:cs="Arial"/>
          <w:noProof/>
          <w:color w:val="666666"/>
          <w:sz w:val="24"/>
          <w:szCs w:val="24"/>
          <w:lang w:val="it-IT"/>
        </w:rPr>
        <w:t>;</w:t>
      </w:r>
    </w:p>
    <w:p w:rsidR="00E849B4" w:rsidRPr="00E849B4" w:rsidRDefault="00E849B4" w:rsidP="00E849B4">
      <w:pPr>
        <w:numPr>
          <w:ilvl w:val="0"/>
          <w:numId w:val="4"/>
        </w:numPr>
        <w:shd w:val="clear" w:color="auto" w:fill="FFFFFF"/>
        <w:spacing w:before="100" w:beforeAutospacing="1" w:after="100" w:afterAutospacing="1" w:line="240" w:lineRule="auto"/>
        <w:ind w:left="495"/>
        <w:jc w:val="both"/>
        <w:rPr>
          <w:rFonts w:ascii="Arial" w:eastAsia="Times New Roman" w:hAnsi="Arial" w:cs="Arial"/>
          <w:noProof/>
          <w:color w:val="666666"/>
          <w:sz w:val="24"/>
          <w:szCs w:val="24"/>
          <w:lang w:val="it-IT"/>
        </w:rPr>
      </w:pPr>
      <w:r w:rsidRPr="00E849B4">
        <w:rPr>
          <w:rFonts w:ascii="Arial" w:eastAsia="Times New Roman" w:hAnsi="Arial" w:cs="Arial"/>
          <w:b/>
          <w:bCs/>
          <w:noProof/>
          <w:color w:val="666666"/>
          <w:sz w:val="24"/>
          <w:szCs w:val="24"/>
          <w:lang w:val="it-IT"/>
        </w:rPr>
        <w:t>II ciclo</w:t>
      </w:r>
      <w:r w:rsidRPr="00E849B4">
        <w:rPr>
          <w:rFonts w:ascii="Arial" w:eastAsia="Times New Roman" w:hAnsi="Arial" w:cs="Arial"/>
          <w:noProof/>
          <w:color w:val="666666"/>
          <w:sz w:val="24"/>
          <w:szCs w:val="24"/>
          <w:lang w:val="it-IT"/>
        </w:rPr>
        <w:t>: eliminazione delle prove scritte e sostituzione con un unico colloquio, anche in modalità telematica.</w:t>
      </w:r>
    </w:p>
    <w:p w:rsidR="00E849B4" w:rsidRPr="00E849B4" w:rsidRDefault="00E849B4" w:rsidP="00E849B4">
      <w:pPr>
        <w:shd w:val="clear" w:color="auto" w:fill="FFFFFF"/>
        <w:spacing w:before="75" w:after="75" w:line="240" w:lineRule="auto"/>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w:t>
      </w:r>
    </w:p>
    <w:p w:rsidR="00E849B4" w:rsidRP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sidRPr="00E849B4">
        <w:rPr>
          <w:rFonts w:ascii="Arial" w:eastAsia="Times New Roman" w:hAnsi="Arial" w:cs="Arial"/>
          <w:b/>
          <w:noProof/>
          <w:color w:val="666666"/>
          <w:sz w:val="24"/>
          <w:szCs w:val="24"/>
          <w:lang w:val="it-IT"/>
        </w:rPr>
        <w:t>È sospesa, limitatamente all’a.s. 2019/2020, la previsione secondo cui la partecipazione alle prove Invalsi è requisito di ammissione agli esami di Stato</w:t>
      </w:r>
      <w:r w:rsidRPr="00E849B4">
        <w:rPr>
          <w:rFonts w:ascii="Arial" w:eastAsia="Times New Roman" w:hAnsi="Arial" w:cs="Arial"/>
          <w:noProof/>
          <w:color w:val="666666"/>
          <w:sz w:val="24"/>
          <w:szCs w:val="24"/>
          <w:lang w:val="it-IT"/>
        </w:rPr>
        <w:t xml:space="preserve"> del primo e del secondo ciclo.</w:t>
      </w:r>
    </w:p>
    <w:p w:rsidR="00E849B4" w:rsidRP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Saranno previste modalità per l’adattamento delle prove d’esame agli studenti con disabilità e disturbi specifici di apprendimento e specifiche disposizioni per i candidati privatisti. Per questi ultimi, qualora non in possesso di promozione all’ultima classe, verrà svolto un esame preliminare in presenza al termine dell’emergenza epidemiologica, con successivo esame di Stato conclusivo del secondo ciclo in sessione straordinaria.</w:t>
      </w:r>
    </w:p>
    <w:p w:rsidR="00E849B4" w:rsidRP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xml:space="preserve">Il decreto prevede, poi, che tutti gli alunni possano essere ammessi all’anno successivo, ma </w:t>
      </w:r>
      <w:r w:rsidRPr="00E849B4">
        <w:rPr>
          <w:rFonts w:ascii="Arial" w:eastAsia="Times New Roman" w:hAnsi="Arial" w:cs="Arial"/>
          <w:b/>
          <w:noProof/>
          <w:color w:val="666666"/>
          <w:sz w:val="24"/>
          <w:szCs w:val="24"/>
          <w:lang w:val="it-IT"/>
        </w:rPr>
        <w:t>con modalità di valutazione da definire con successiva ordinanza del M.I.</w:t>
      </w:r>
      <w:r w:rsidRPr="00E849B4">
        <w:rPr>
          <w:rFonts w:ascii="Arial" w:eastAsia="Times New Roman" w:hAnsi="Arial" w:cs="Arial"/>
          <w:noProof/>
          <w:color w:val="666666"/>
          <w:sz w:val="24"/>
          <w:szCs w:val="24"/>
          <w:lang w:val="it-IT"/>
        </w:rPr>
        <w:t xml:space="preserve">, </w:t>
      </w:r>
      <w:r w:rsidRPr="00E849B4">
        <w:rPr>
          <w:rFonts w:ascii="Arial" w:eastAsia="Times New Roman" w:hAnsi="Arial" w:cs="Arial"/>
          <w:noProof/>
          <w:color w:val="666666"/>
          <w:sz w:val="24"/>
          <w:szCs w:val="24"/>
          <w:lang w:val="it-IT"/>
        </w:rPr>
        <w:lastRenderedPageBreak/>
        <w:t>tenendo conto del processo formativo e dei risultati di apprendimento conseguiti sulla base della programmazione svolta. Sempre con ordinanza del M.I. saranno definite le strategie e le modalità dell’eventuale integrazione e recupero degli apprendimenti relativi all’anno scolastico 2019/2020 nel corso dell’anno scolastico successivo.</w:t>
      </w:r>
    </w:p>
    <w:p w:rsidR="00E849B4" w:rsidRPr="00E849B4" w:rsidRDefault="00E849B4" w:rsidP="00E849B4">
      <w:pPr>
        <w:shd w:val="clear" w:color="auto" w:fill="FFFFFF"/>
        <w:spacing w:before="75" w:after="75" w:line="240" w:lineRule="auto"/>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w:t>
      </w:r>
    </w:p>
    <w:p w:rsidR="00E849B4" w:rsidRP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w:t>
      </w:r>
      <w:r w:rsidRPr="00E849B4">
        <w:rPr>
          <w:rFonts w:ascii="Arial" w:eastAsia="Times New Roman" w:hAnsi="Arial" w:cs="Arial"/>
          <w:b/>
          <w:bCs/>
          <w:noProof/>
          <w:color w:val="666666"/>
          <w:sz w:val="24"/>
          <w:szCs w:val="24"/>
          <w:u w:val="single"/>
          <w:lang w:val="it-IT"/>
        </w:rPr>
        <w:t>Misure urgenti per l’ordinato avvio dell’anno scolastico 2020/2021</w:t>
      </w:r>
    </w:p>
    <w:p w:rsidR="00E849B4" w:rsidRP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xml:space="preserve">Con una o più ordinanze del Ministro dell’Istruzione, per l’ordinato avvio dell’anno scolastico 2020/2021, </w:t>
      </w:r>
      <w:r w:rsidRPr="00E849B4">
        <w:rPr>
          <w:rFonts w:ascii="Arial" w:eastAsia="Times New Roman" w:hAnsi="Arial" w:cs="Arial"/>
          <w:b/>
          <w:noProof/>
          <w:color w:val="666666"/>
          <w:sz w:val="24"/>
          <w:szCs w:val="24"/>
          <w:lang w:val="it-IT"/>
        </w:rPr>
        <w:t>saranno</w:t>
      </w:r>
      <w:r w:rsidRPr="00E849B4">
        <w:rPr>
          <w:rFonts w:ascii="Arial" w:eastAsia="Times New Roman" w:hAnsi="Arial" w:cs="Arial"/>
          <w:noProof/>
          <w:color w:val="666666"/>
          <w:sz w:val="24"/>
          <w:szCs w:val="24"/>
          <w:lang w:val="it-IT"/>
        </w:rPr>
        <w:t xml:space="preserve"> adottate misure volte:</w:t>
      </w:r>
    </w:p>
    <w:p w:rsidR="00E849B4" w:rsidRPr="00E849B4" w:rsidRDefault="00E849B4" w:rsidP="00E849B4">
      <w:pPr>
        <w:numPr>
          <w:ilvl w:val="0"/>
          <w:numId w:val="5"/>
        </w:numPr>
        <w:shd w:val="clear" w:color="auto" w:fill="FFFFFF"/>
        <w:spacing w:before="100" w:beforeAutospacing="1" w:after="100" w:afterAutospacing="1" w:line="240" w:lineRule="auto"/>
        <w:ind w:left="495"/>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alla definizione della data d’inizio delle lezioni, tenendo conto dell’eventuale necessità di recupero degli apprendimenti;</w:t>
      </w:r>
    </w:p>
    <w:p w:rsidR="00E849B4" w:rsidRPr="00E849B4" w:rsidRDefault="00E849B4" w:rsidP="00E849B4">
      <w:pPr>
        <w:numPr>
          <w:ilvl w:val="0"/>
          <w:numId w:val="5"/>
        </w:numPr>
        <w:shd w:val="clear" w:color="auto" w:fill="FFFFFF"/>
        <w:spacing w:before="100" w:beforeAutospacing="1" w:after="100" w:afterAutospacing="1" w:line="240" w:lineRule="auto"/>
        <w:ind w:left="495"/>
        <w:jc w:val="both"/>
        <w:rPr>
          <w:rFonts w:ascii="Arial" w:eastAsia="Times New Roman" w:hAnsi="Arial" w:cs="Arial"/>
          <w:noProof/>
          <w:color w:val="666666"/>
          <w:sz w:val="24"/>
          <w:szCs w:val="24"/>
          <w:lang w:val="it-IT"/>
        </w:rPr>
      </w:pPr>
      <w:r w:rsidRPr="00E849B4">
        <w:rPr>
          <w:rFonts w:ascii="Arial" w:eastAsia="Times New Roman" w:hAnsi="Arial" w:cs="Arial"/>
          <w:b/>
          <w:noProof/>
          <w:color w:val="666666"/>
          <w:sz w:val="24"/>
          <w:szCs w:val="24"/>
          <w:lang w:val="it-IT"/>
        </w:rPr>
        <w:t>all’adattamento delle tempistiche per immissioni in ruolo, da concludersi comunque entro la data del 15 settembre 2020</w:t>
      </w:r>
      <w:r>
        <w:rPr>
          <w:rFonts w:ascii="Arial" w:eastAsia="Times New Roman" w:hAnsi="Arial" w:cs="Arial"/>
          <w:noProof/>
          <w:color w:val="666666"/>
          <w:sz w:val="24"/>
          <w:szCs w:val="24"/>
          <w:lang w:val="it-IT"/>
        </w:rPr>
        <w:t xml:space="preserve"> </w:t>
      </w:r>
      <w:r w:rsidRPr="00E849B4">
        <w:rPr>
          <w:rFonts w:ascii="Arial" w:eastAsia="Times New Roman" w:hAnsi="Arial" w:cs="Arial"/>
          <w:i/>
          <w:noProof/>
          <w:color w:val="666666"/>
          <w:sz w:val="24"/>
          <w:szCs w:val="24"/>
          <w:lang w:val="it-IT"/>
        </w:rPr>
        <w:t>(proveremo a fare prima),</w:t>
      </w:r>
      <w:r w:rsidRPr="00E849B4">
        <w:rPr>
          <w:rFonts w:ascii="Arial" w:eastAsia="Times New Roman" w:hAnsi="Arial" w:cs="Arial"/>
          <w:noProof/>
          <w:color w:val="666666"/>
          <w:sz w:val="24"/>
          <w:szCs w:val="24"/>
          <w:lang w:val="it-IT"/>
        </w:rPr>
        <w:t xml:space="preserve"> utilizzazioni, assegnazioni provvisorie ed attribuzioni di contratti a tempo determinato;</w:t>
      </w:r>
    </w:p>
    <w:p w:rsidR="00E849B4" w:rsidRPr="00E849B4" w:rsidRDefault="00E849B4" w:rsidP="00E849B4">
      <w:pPr>
        <w:numPr>
          <w:ilvl w:val="0"/>
          <w:numId w:val="5"/>
        </w:numPr>
        <w:shd w:val="clear" w:color="auto" w:fill="FFFFFF"/>
        <w:spacing w:before="100" w:beforeAutospacing="1" w:after="100" w:afterAutospacing="1" w:line="240" w:lineRule="auto"/>
        <w:ind w:left="495"/>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all’</w:t>
      </w:r>
      <w:r w:rsidRPr="00E849B4">
        <w:rPr>
          <w:rFonts w:ascii="Arial" w:eastAsia="Times New Roman" w:hAnsi="Arial" w:cs="Arial"/>
          <w:b/>
          <w:noProof/>
          <w:color w:val="666666"/>
          <w:sz w:val="24"/>
          <w:szCs w:val="24"/>
          <w:lang w:val="it-IT"/>
        </w:rPr>
        <w:t>eventuale</w:t>
      </w:r>
      <w:r w:rsidRPr="00E849B4">
        <w:rPr>
          <w:rFonts w:ascii="Arial" w:eastAsia="Times New Roman" w:hAnsi="Arial" w:cs="Arial"/>
          <w:noProof/>
          <w:color w:val="666666"/>
          <w:sz w:val="24"/>
          <w:szCs w:val="24"/>
          <w:lang w:val="it-IT"/>
        </w:rPr>
        <w:t xml:space="preserve"> conferma dei libri di testo già in uso in caso di mancata ripresa delle attività in presenza entro il 18 maggio.</w:t>
      </w:r>
    </w:p>
    <w:p w:rsidR="00E849B4" w:rsidRPr="00E849B4" w:rsidRDefault="00E849B4" w:rsidP="00E849B4">
      <w:pPr>
        <w:shd w:val="clear" w:color="auto" w:fill="FFFFFF"/>
        <w:spacing w:before="75" w:after="75" w:line="240" w:lineRule="auto"/>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w:t>
      </w:r>
    </w:p>
    <w:p w:rsidR="00E849B4" w:rsidRP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Il decreto definisce in maniera inequivocabile </w:t>
      </w:r>
      <w:r w:rsidRPr="00E849B4">
        <w:rPr>
          <w:rFonts w:ascii="Arial" w:eastAsia="Times New Roman" w:hAnsi="Arial" w:cs="Arial"/>
          <w:noProof/>
          <w:color w:val="666666"/>
          <w:sz w:val="24"/>
          <w:szCs w:val="24"/>
          <w:u w:val="single"/>
          <w:lang w:val="it-IT"/>
        </w:rPr>
        <w:t>l’obbligo</w:t>
      </w:r>
      <w:r>
        <w:rPr>
          <w:rFonts w:ascii="Arial" w:eastAsia="Times New Roman" w:hAnsi="Arial" w:cs="Arial"/>
          <w:noProof/>
          <w:color w:val="666666"/>
          <w:sz w:val="24"/>
          <w:szCs w:val="24"/>
          <w:u w:val="single"/>
          <w:lang w:val="it-IT"/>
        </w:rPr>
        <w:t xml:space="preserve"> </w:t>
      </w:r>
      <w:r w:rsidRPr="00E849B4">
        <w:rPr>
          <w:rFonts w:ascii="Arial" w:eastAsia="Times New Roman" w:hAnsi="Arial" w:cs="Arial"/>
          <w:i/>
          <w:noProof/>
          <w:color w:val="666666"/>
          <w:sz w:val="24"/>
          <w:szCs w:val="24"/>
          <w:lang w:val="it-IT"/>
        </w:rPr>
        <w:t>(ma mi pare che non ce ne fosse bisogno, visto l’alto senso deontologico mostrato)</w:t>
      </w:r>
      <w:r w:rsidRPr="00E849B4">
        <w:rPr>
          <w:rFonts w:ascii="Arial" w:eastAsia="Times New Roman" w:hAnsi="Arial" w:cs="Arial"/>
          <w:noProof/>
          <w:color w:val="666666"/>
          <w:sz w:val="24"/>
          <w:szCs w:val="24"/>
          <w:u w:val="single"/>
          <w:lang w:val="it-IT"/>
        </w:rPr>
        <w:t>, per i docenti, di assicurare comunque le prestazioni didattiche nella modalità a distanza</w:t>
      </w:r>
      <w:r w:rsidRPr="00E849B4">
        <w:rPr>
          <w:rFonts w:ascii="Arial" w:eastAsia="Times New Roman" w:hAnsi="Arial" w:cs="Arial"/>
          <w:noProof/>
          <w:color w:val="666666"/>
          <w:sz w:val="24"/>
          <w:szCs w:val="24"/>
          <w:lang w:val="it-IT"/>
        </w:rPr>
        <w:t>, utilizzando strumenti informatici o tecnologici a disposizione, e statuisce </w:t>
      </w:r>
      <w:r w:rsidRPr="00E849B4">
        <w:rPr>
          <w:rFonts w:ascii="Arial" w:eastAsia="Times New Roman" w:hAnsi="Arial" w:cs="Arial"/>
          <w:noProof/>
          <w:color w:val="666666"/>
          <w:sz w:val="24"/>
          <w:szCs w:val="24"/>
          <w:u w:val="single"/>
          <w:lang w:val="it-IT"/>
        </w:rPr>
        <w:t xml:space="preserve">la </w:t>
      </w:r>
      <w:r w:rsidRPr="00E849B4">
        <w:rPr>
          <w:rFonts w:ascii="Arial" w:eastAsia="Times New Roman" w:hAnsi="Arial" w:cs="Arial"/>
          <w:b/>
          <w:noProof/>
          <w:color w:val="666666"/>
          <w:sz w:val="24"/>
          <w:szCs w:val="24"/>
          <w:u w:val="single"/>
          <w:lang w:val="it-IT"/>
        </w:rPr>
        <w:t>legittimità</w:t>
      </w:r>
      <w:r w:rsidRPr="00E849B4">
        <w:rPr>
          <w:rFonts w:ascii="Arial" w:eastAsia="Times New Roman" w:hAnsi="Arial" w:cs="Arial"/>
          <w:noProof/>
          <w:color w:val="666666"/>
          <w:sz w:val="24"/>
          <w:szCs w:val="24"/>
          <w:u w:val="single"/>
          <w:lang w:val="it-IT"/>
        </w:rPr>
        <w:t xml:space="preserve"> dell’utilizzo di apparecchiature informatiche</w:t>
      </w:r>
      <w:r w:rsidRPr="00E849B4">
        <w:rPr>
          <w:rFonts w:ascii="Arial" w:eastAsia="Times New Roman" w:hAnsi="Arial" w:cs="Arial"/>
          <w:noProof/>
          <w:color w:val="666666"/>
          <w:sz w:val="24"/>
          <w:szCs w:val="24"/>
          <w:lang w:val="it-IT"/>
        </w:rPr>
        <w:t> e collegamenti telefonici e telematici </w:t>
      </w:r>
      <w:r w:rsidRPr="00E849B4">
        <w:rPr>
          <w:rFonts w:ascii="Arial" w:eastAsia="Times New Roman" w:hAnsi="Arial" w:cs="Arial"/>
          <w:noProof/>
          <w:color w:val="666666"/>
          <w:sz w:val="24"/>
          <w:szCs w:val="24"/>
          <w:u w:val="single"/>
          <w:lang w:val="it-IT"/>
        </w:rPr>
        <w:t>per le prestazioni lavorative e tutti gli adempimenti connessi dei dirigenti e del personale scolastiche, come determinati dal quadro contrattuale e normativo vigente.</w:t>
      </w:r>
    </w:p>
    <w:p w:rsidR="00E849B4" w:rsidRPr="00E849B4" w:rsidRDefault="00E849B4" w:rsidP="00E849B4">
      <w:pPr>
        <w:shd w:val="clear" w:color="auto" w:fill="FFFFFF"/>
        <w:spacing w:before="75" w:after="75" w:line="240" w:lineRule="auto"/>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 </w:t>
      </w:r>
    </w:p>
    <w:p w:rsidR="00E849B4" w:rsidRPr="00E849B4" w:rsidRDefault="00E849B4" w:rsidP="00E849B4">
      <w:pPr>
        <w:shd w:val="clear" w:color="auto" w:fill="FFFFFF"/>
        <w:spacing w:before="75" w:after="75" w:line="240" w:lineRule="auto"/>
        <w:jc w:val="both"/>
        <w:rPr>
          <w:rFonts w:ascii="Arial" w:eastAsia="Times New Roman" w:hAnsi="Arial" w:cs="Arial"/>
          <w:noProof/>
          <w:color w:val="666666"/>
          <w:sz w:val="24"/>
          <w:szCs w:val="24"/>
          <w:lang w:val="it-IT"/>
        </w:rPr>
      </w:pPr>
      <w:r w:rsidRPr="00E849B4">
        <w:rPr>
          <w:rFonts w:ascii="Arial" w:eastAsia="Times New Roman" w:hAnsi="Arial" w:cs="Arial"/>
          <w:noProof/>
          <w:color w:val="666666"/>
          <w:sz w:val="24"/>
          <w:szCs w:val="24"/>
          <w:lang w:val="it-IT"/>
        </w:rPr>
        <w:t>Il decreto, infine, rinvia all’a.s. 2020/2021 le procedure di istituzione delle graduatorie provinciali delle supplenze e l’aggiornamento delle graduatorie ad esaurimento e, per il resto dell’a.s. 2019/2020, conferma la sospensione di viaggi d’istruzione, iniziative di scambio o gemellaggio, visite guidate ed uscite didattiche.</w:t>
      </w:r>
    </w:p>
    <w:p w:rsidR="009210CD" w:rsidRPr="00E849B4" w:rsidRDefault="009210CD">
      <w:pPr>
        <w:rPr>
          <w:noProof/>
          <w:lang w:val="it-IT"/>
        </w:rPr>
      </w:pPr>
    </w:p>
    <w:sectPr w:rsidR="009210CD" w:rsidRPr="00E849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A7C8D"/>
    <w:multiLevelType w:val="multilevel"/>
    <w:tmpl w:val="F2D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250719"/>
    <w:multiLevelType w:val="multilevel"/>
    <w:tmpl w:val="144CF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884F3E"/>
    <w:multiLevelType w:val="multilevel"/>
    <w:tmpl w:val="A636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97600"/>
    <w:multiLevelType w:val="multilevel"/>
    <w:tmpl w:val="660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9160D"/>
    <w:multiLevelType w:val="multilevel"/>
    <w:tmpl w:val="4E9E6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14"/>
    <w:rsid w:val="003C6E14"/>
    <w:rsid w:val="009210CD"/>
    <w:rsid w:val="00E8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61416-09C8-4067-9B37-71367841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49B4"/>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849B4"/>
    <w:rPr>
      <w:b/>
      <w:bCs/>
    </w:rPr>
  </w:style>
  <w:style w:type="character" w:styleId="Enfasicorsivo">
    <w:name w:val="Emphasis"/>
    <w:basedOn w:val="Carpredefinitoparagrafo"/>
    <w:uiPriority w:val="20"/>
    <w:qFormat/>
    <w:rsid w:val="00E849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71137">
      <w:bodyDiv w:val="1"/>
      <w:marLeft w:val="0"/>
      <w:marRight w:val="0"/>
      <w:marTop w:val="0"/>
      <w:marBottom w:val="0"/>
      <w:divBdr>
        <w:top w:val="none" w:sz="0" w:space="0" w:color="auto"/>
        <w:left w:val="none" w:sz="0" w:space="0" w:color="auto"/>
        <w:bottom w:val="none" w:sz="0" w:space="0" w:color="auto"/>
        <w:right w:val="none" w:sz="0" w:space="0" w:color="auto"/>
      </w:divBdr>
      <w:divsChild>
        <w:div w:id="1830637455">
          <w:marLeft w:val="-225"/>
          <w:marRight w:val="-225"/>
          <w:marTop w:val="0"/>
          <w:marBottom w:val="0"/>
          <w:divBdr>
            <w:top w:val="none" w:sz="0" w:space="0" w:color="auto"/>
            <w:left w:val="none" w:sz="0" w:space="0" w:color="auto"/>
            <w:bottom w:val="none" w:sz="0" w:space="0" w:color="auto"/>
            <w:right w:val="none" w:sz="0" w:space="0" w:color="auto"/>
          </w:divBdr>
          <w:divsChild>
            <w:div w:id="1165628644">
              <w:marLeft w:val="0"/>
              <w:marRight w:val="0"/>
              <w:marTop w:val="0"/>
              <w:marBottom w:val="0"/>
              <w:divBdr>
                <w:top w:val="none" w:sz="0" w:space="0" w:color="auto"/>
                <w:left w:val="none" w:sz="0" w:space="0" w:color="auto"/>
                <w:bottom w:val="none" w:sz="0" w:space="0" w:color="auto"/>
                <w:right w:val="none" w:sz="0" w:space="0" w:color="auto"/>
              </w:divBdr>
              <w:divsChild>
                <w:div w:id="61309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zzettaufficiale.it/eli/id/2020/04/08/20G00042/s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2</cp:revision>
  <dcterms:created xsi:type="dcterms:W3CDTF">2020-04-09T07:57:00Z</dcterms:created>
  <dcterms:modified xsi:type="dcterms:W3CDTF">2020-04-09T08:02:00Z</dcterms:modified>
</cp:coreProperties>
</file>