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="276" w:lineRule="auto"/>
        <w:ind w:left="0" w:firstLine="0"/>
        <w:jc w:val="center"/>
        <w:rPr>
          <w:sz w:val="28"/>
          <w:szCs w:val="28"/>
        </w:rPr>
      </w:pPr>
      <w:bookmarkStart w:colFirst="0" w:colLast="0" w:name="_1fob9te" w:id="0"/>
      <w:bookmarkEnd w:id="0"/>
      <w:r w:rsidDel="00000000" w:rsidR="00000000" w:rsidRPr="00000000">
        <w:rPr>
          <w:sz w:val="28"/>
          <w:szCs w:val="28"/>
          <w:rtl w:val="0"/>
        </w:rPr>
        <w:t xml:space="preserve">Gestione eventuali casi sintomatici </w:t>
      </w:r>
    </w:p>
    <w:p w:rsidR="00000000" w:rsidDel="00000000" w:rsidP="00000000" w:rsidRDefault="00000000" w:rsidRPr="00000000" w14:paraId="00000002">
      <w:pPr>
        <w:spacing w:before="32" w:line="261" w:lineRule="auto"/>
        <w:ind w:right="-149.5275590551165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L’istituzione scolastica si attiene a quanto prescritto nelle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Indicazioni operative per la gestione di casi e focolai di SARS-Cov-2 nelle scuole e nei servizi educativi dell’infanzia - Versione 21 agosto 2020 Rapporto ISS COVID – 19 N.58/2020</w:t>
        </w:r>
      </w:hyperlink>
      <w:r w:rsidDel="00000000" w:rsidR="00000000" w:rsidRPr="00000000">
        <w:rPr>
          <w:sz w:val="20"/>
          <w:szCs w:val="20"/>
          <w:rtl w:val="0"/>
        </w:rPr>
        <w:t xml:space="preserve">, al quale si rimanda per la trattazione completa dell’argomento.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2298"/>
          <w:tab w:val="left" w:pos="2299"/>
        </w:tabs>
        <w:spacing w:before="139"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Disposizioni interne relative alla gestione di un alunno sintomatico in ottemperanza alle Indicazioni operative per la gestione di casi e focolai di SARS-Cov-2 nelle scuole e nei servizi educativi dell’infanzia - Versione 21 agosto 2020 Rapporto ISS COVID – 19 N.58/2020</w:t>
      </w:r>
    </w:p>
    <w:p w:rsidR="00000000" w:rsidDel="00000000" w:rsidP="00000000" w:rsidRDefault="00000000" w:rsidRPr="00000000" w14:paraId="00000004">
      <w:pPr>
        <w:widowControl w:val="0"/>
        <w:tabs>
          <w:tab w:val="left" w:pos="2298"/>
          <w:tab w:val="left" w:pos="2299"/>
        </w:tabs>
        <w:spacing w:before="139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32" w:line="261" w:lineRule="auto"/>
        <w:ind w:right="-134.5275590551165"/>
        <w:jc w:val="both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Nel caso in cui un alunno presenti un aumento della temperatura corporea al di sopra di 37,5°C o un sintomo compatibile con COVID-19, in ambito scolastico.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tabs>
          <w:tab w:val="left" w:pos="2298"/>
          <w:tab w:val="left" w:pos="2299"/>
        </w:tabs>
        <w:spacing w:after="0" w:afterAutospacing="0" w:before="139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L’operatore scolastico che viene a conoscenza di un alunno sintomatico deve avvisare il dirigente scolastico, quale referente generale dell’Istituto per COVID-19.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tabs>
          <w:tab w:val="left" w:pos="2298"/>
          <w:tab w:val="left" w:pos="2299"/>
        </w:tabs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docente della classe o altro componente del personale scolastico del plesso deve telefonare immediatamente ai genitori/tutore legale.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tabs>
          <w:tab w:val="left" w:pos="2298"/>
          <w:tab w:val="left" w:pos="2299"/>
        </w:tabs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collaboratore scolastico in servizio al piano o il docente della classe, indossando la mascherina chirurgica e i guanti, conduce l’alunno in una stanza dedicata o in un’area di isolamento. Ogni plesso ha individuato un locale destinato a questo scopo.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tabs>
          <w:tab w:val="left" w:pos="2298"/>
          <w:tab w:val="left" w:pos="2299"/>
        </w:tabs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collaboratore scolastico in servizio al piano o il docente della classe in compresenza procede all’eventuale rilevazione della temperatura corporea, mediante l’uso di termometri che non prevedono il contatto.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tabs>
          <w:tab w:val="left" w:pos="2298"/>
          <w:tab w:val="left" w:pos="2299"/>
        </w:tabs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minore non deve essere lasciato da solo ma in compagnia di un adulto, (collaboratore scolastico in servizio al piano o docente della classe) che dovrà mantenere, ove possibile, il distanziamento fisico di almeno un metro e la mascherina chirurgica fino a quando l’alunno non sarà affidato a un genitore/tutore legale.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tabs>
          <w:tab w:val="left" w:pos="2298"/>
          <w:tab w:val="left" w:pos="2299"/>
        </w:tabs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collaboratore scolastico individuato o il docente della classe deve far indossare una mascherina chirurgica all’alunno se ha un’età superiore ai 6 anni e se la tollera.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tabs>
          <w:tab w:val="left" w:pos="2298"/>
          <w:tab w:val="left" w:pos="2299"/>
        </w:tabs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Chiunque entri in contatto con il caso sospetto, compresi i genitori o i tutori legali che si recano in Istituto per condurlo presso la propria abitazione, dovrà essere dotato di mascherina chirurgica.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tabs>
          <w:tab w:val="left" w:pos="2298"/>
          <w:tab w:val="left" w:pos="2299"/>
        </w:tabs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Fare rispettare, in assenza di mascherina, l’etichetta respiratoria (tossire e starnutire direttamente su di un fazzoletto di carta o nella piega del gomito). Questi fazzoletti dovranno essere riposti dallo stesso alunno, se possibile, ponendoli dentro un sacchetto chiuso.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tabs>
          <w:tab w:val="left" w:pos="2298"/>
          <w:tab w:val="left" w:pos="2299"/>
        </w:tabs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collaboratore scolastico dovrà pulire e disinfettare le superfici del locale di isolamento dopo che l’alunno sintomatico è tornato a casa.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tabs>
          <w:tab w:val="left" w:pos="2298"/>
          <w:tab w:val="left" w:pos="2299"/>
        </w:tabs>
        <w:spacing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genitori devono contattare il pediatra o il medico di base per la valutazione clinica del caso.</w:t>
      </w:r>
    </w:p>
    <w:p w:rsidR="00000000" w:rsidDel="00000000" w:rsidP="00000000" w:rsidRDefault="00000000" w:rsidRPr="00000000" w14:paraId="00000010">
      <w:pPr>
        <w:widowControl w:val="0"/>
        <w:tabs>
          <w:tab w:val="left" w:pos="2298"/>
          <w:tab w:val="left" w:pos="2299"/>
        </w:tabs>
        <w:spacing w:before="139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-276.2598425196836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Nel caso in cui un operatore scolastico presenti un aumento della temperatura corporea al di sopra di 37,5°C o un sintomo compatibile con COVID-19, in ambito scolastico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pos="846.0000000000001"/>
        </w:tabs>
        <w:spacing w:before="96" w:line="240" w:lineRule="auto"/>
        <w:ind w:left="736" w:right="7.204724409448886" w:hanging="435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</w:t>
      </w:r>
      <w:r w:rsidDel="00000000" w:rsidR="00000000" w:rsidRPr="00000000">
        <w:rPr>
          <w:sz w:val="20"/>
          <w:szCs w:val="20"/>
          <w:rtl w:val="0"/>
        </w:rPr>
        <w:t xml:space="preserve">’operatore scolastico è tenuto a indossare, come già previsto, una mascherina chirurgica ed è invitato ad allontanarsi dalla struttura, rientrando al proprio domicilio e contattando il proprio medico di base per la valutazione clinica necessaria. Il Medico curante valuterà l’eventuale prescrizione del test diagnostico.</w:t>
      </w:r>
    </w:p>
    <w:p w:rsidR="00000000" w:rsidDel="00000000" w:rsidP="00000000" w:rsidRDefault="00000000" w:rsidRPr="00000000" w14:paraId="00000013">
      <w:pPr>
        <w:widowControl w:val="0"/>
        <w:tabs>
          <w:tab w:val="left" w:pos="2298"/>
          <w:tab w:val="left" w:pos="2299"/>
        </w:tabs>
        <w:spacing w:before="139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/>
      <w:pgMar w:bottom="1133.8582677165355" w:top="1133.8582677165355" w:left="1133.8582677165355" w:right="1133.858267716535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  <w:font w:name="Pinyon Script">
    <w:embedRegular w:fontKey="{00000000-0000-0000-0000-000000000000}" r:id="rId1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right"/>
      <w:rPr/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44"/>
        <w:szCs w:val="44"/>
      </w:rPr>
      <w:drawing>
        <wp:inline distB="0" distT="0" distL="0" distR="0">
          <wp:extent cx="379639" cy="442913"/>
          <wp:effectExtent b="0" l="0" r="0" t="0"/>
          <wp:docPr descr="stellone_repubblica" id="1" name="image1.jpg"/>
          <a:graphic>
            <a:graphicData uri="http://schemas.openxmlformats.org/drawingml/2006/picture">
              <pic:pic>
                <pic:nvPicPr>
                  <pic:cNvPr descr="stellone_repubblic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9639" cy="442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line="240" w:lineRule="auto"/>
      <w:jc w:val="center"/>
      <w:rPr>
        <w:rFonts w:ascii="Pinyon Script" w:cs="Pinyon Script" w:eastAsia="Pinyon Script" w:hAnsi="Pinyon Script"/>
        <w:sz w:val="28"/>
        <w:szCs w:val="28"/>
      </w:rPr>
    </w:pPr>
    <w:r w:rsidDel="00000000" w:rsidR="00000000" w:rsidRPr="00000000">
      <w:rPr>
        <w:rFonts w:ascii="Pinyon Script" w:cs="Pinyon Script" w:eastAsia="Pinyon Script" w:hAnsi="Pinyon Script"/>
        <w:sz w:val="28"/>
        <w:szCs w:val="28"/>
        <w:rtl w:val="0"/>
      </w:rPr>
      <w:t xml:space="preserve">Ministero dell’Istruzione</w:t>
    </w:r>
  </w:p>
  <w:p w:rsidR="00000000" w:rsidDel="00000000" w:rsidP="00000000" w:rsidRDefault="00000000" w:rsidRPr="00000000" w14:paraId="00000019">
    <w:pPr>
      <w:spacing w:line="240" w:lineRule="auto"/>
      <w:jc w:val="center"/>
      <w:rPr>
        <w:rFonts w:ascii="Cambria" w:cs="Cambria" w:eastAsia="Cambria" w:hAnsi="Cambria"/>
        <w:sz w:val="32"/>
        <w:szCs w:val="32"/>
      </w:rPr>
    </w:pPr>
    <w:r w:rsidDel="00000000" w:rsidR="00000000" w:rsidRPr="00000000">
      <w:rPr>
        <w:rFonts w:ascii="Cambria" w:cs="Cambria" w:eastAsia="Cambria" w:hAnsi="Cambria"/>
        <w:sz w:val="32"/>
        <w:szCs w:val="32"/>
        <w:rtl w:val="0"/>
      </w:rPr>
      <w:t xml:space="preserve">Istituto Comprensivo - ISA13 SARZANA Capoluogo</w:t>
    </w:r>
  </w:p>
  <w:p w:rsidR="00000000" w:rsidDel="00000000" w:rsidP="00000000" w:rsidRDefault="00000000" w:rsidRPr="00000000" w14:paraId="0000001A">
    <w:pPr>
      <w:spacing w:line="240" w:lineRule="auto"/>
      <w:jc w:val="center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  <w:rtl w:val="0"/>
      </w:rPr>
      <w:t xml:space="preserve">Scuola dell’Infanzia, Primaria e Secondaria di 1° grado</w:t>
    </w:r>
  </w:p>
  <w:p w:rsidR="00000000" w:rsidDel="00000000" w:rsidP="00000000" w:rsidRDefault="00000000" w:rsidRPr="00000000" w14:paraId="0000001B">
    <w:pPr>
      <w:spacing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●"/>
      <w:lvlJc w:val="left"/>
      <w:pPr>
        <w:ind w:left="736" w:hanging="435.00000000000006"/>
      </w:pPr>
      <w:rPr/>
    </w:lvl>
    <w:lvl w:ilvl="1">
      <w:start w:val="1"/>
      <w:numFmt w:val="decimal"/>
      <w:lvlText w:val="●.%2"/>
      <w:lvlJc w:val="left"/>
      <w:pPr>
        <w:ind w:left="736" w:hanging="435.00000000000006"/>
      </w:pPr>
      <w:rPr>
        <w:rFonts w:ascii="Arial" w:cs="Arial" w:eastAsia="Arial" w:hAnsi="Arial"/>
        <w:b w:val="1"/>
        <w:color w:val="a40020"/>
        <w:sz w:val="31"/>
        <w:szCs w:val="31"/>
      </w:rPr>
    </w:lvl>
    <w:lvl w:ilvl="2">
      <w:start w:val="1"/>
      <w:numFmt w:val="decimal"/>
      <w:lvlText w:val="●.%2.%3"/>
      <w:lvlJc w:val="left"/>
      <w:pPr>
        <w:ind w:left="1305" w:hanging="720"/>
      </w:pPr>
      <w:rPr>
        <w:rFonts w:ascii="Arial" w:cs="Arial" w:eastAsia="Arial" w:hAnsi="Arial"/>
        <w:b w:val="1"/>
        <w:color w:val="a40020"/>
        <w:sz w:val="23"/>
        <w:szCs w:val="23"/>
      </w:rPr>
    </w:lvl>
    <w:lvl w:ilvl="3">
      <w:start w:val="1"/>
      <w:numFmt w:val="bullet"/>
      <w:lvlText w:val="▪"/>
      <w:lvlJc w:val="left"/>
      <w:pPr>
        <w:ind w:left="1578" w:hanging="360"/>
      </w:pPr>
      <w:rPr>
        <w:rFonts w:ascii="Noto Sans Symbols" w:cs="Noto Sans Symbols" w:eastAsia="Noto Sans Symbols" w:hAnsi="Noto Sans Symbols"/>
        <w:sz w:val="21"/>
        <w:szCs w:val="21"/>
      </w:rPr>
    </w:lvl>
    <w:lvl w:ilvl="4">
      <w:start w:val="1"/>
      <w:numFmt w:val="bullet"/>
      <w:lvlText w:val="•"/>
      <w:lvlJc w:val="left"/>
      <w:pPr>
        <w:ind w:left="1720" w:hanging="360"/>
      </w:pPr>
      <w:rPr/>
    </w:lvl>
    <w:lvl w:ilvl="5">
      <w:start w:val="1"/>
      <w:numFmt w:val="bullet"/>
      <w:lvlText w:val="•"/>
      <w:lvlJc w:val="left"/>
      <w:pPr>
        <w:ind w:left="3184" w:hanging="360"/>
      </w:pPr>
      <w:rPr/>
    </w:lvl>
    <w:lvl w:ilvl="6">
      <w:start w:val="1"/>
      <w:numFmt w:val="bullet"/>
      <w:lvlText w:val="•"/>
      <w:lvlJc w:val="left"/>
      <w:pPr>
        <w:ind w:left="4648" w:hanging="360"/>
      </w:pPr>
      <w:rPr/>
    </w:lvl>
    <w:lvl w:ilvl="7">
      <w:start w:val="1"/>
      <w:numFmt w:val="bullet"/>
      <w:lvlText w:val="•"/>
      <w:lvlJc w:val="left"/>
      <w:pPr>
        <w:ind w:left="6113" w:hanging="360"/>
      </w:pPr>
      <w:rPr/>
    </w:lvl>
    <w:lvl w:ilvl="8">
      <w:start w:val="1"/>
      <w:numFmt w:val="bullet"/>
      <w:lvlText w:val="•"/>
      <w:lvlJc w:val="left"/>
      <w:pPr>
        <w:ind w:left="7577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www.istruzione.it/rientriamoascuola/allegati/Rapporto%20ISS%20COVID%2058_Scuole_21_8_2020.pdf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