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CE18" w14:textId="77777777" w:rsidR="00372923" w:rsidRPr="00372923" w:rsidRDefault="00372923" w:rsidP="0037292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it-IT" w:eastAsia="it-IT"/>
        </w:rPr>
      </w:pPr>
    </w:p>
    <w:p w14:paraId="5BD27D5B" w14:textId="3A99ACEE" w:rsidR="00E47E97" w:rsidRPr="00E6301E" w:rsidRDefault="00E47E97" w:rsidP="00E82C54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323E4F"/>
          <w:spacing w:val="5"/>
          <w:kern w:val="28"/>
          <w:lang w:val="it-IT"/>
        </w:rPr>
      </w:pPr>
    </w:p>
    <w:p w14:paraId="5B80E661" w14:textId="65D811AD" w:rsidR="00F947C0" w:rsidRDefault="00F947C0" w:rsidP="001074EA">
      <w:pPr>
        <w:pBdr>
          <w:bottom w:val="single" w:sz="8" w:space="4" w:color="4472C4"/>
        </w:pBdr>
        <w:spacing w:after="300" w:line="240" w:lineRule="auto"/>
        <w:contextualSpacing/>
        <w:jc w:val="center"/>
        <w:rPr>
          <w:rFonts w:ascii="Calibri Light" w:eastAsia="Times New Roman" w:hAnsi="Calibri Light"/>
          <w:color w:val="323E4F"/>
          <w:spacing w:val="5"/>
          <w:kern w:val="28"/>
          <w:sz w:val="72"/>
          <w:szCs w:val="72"/>
          <w:lang w:val="it-IT"/>
        </w:rPr>
      </w:pPr>
    </w:p>
    <w:p w14:paraId="2D2AFA35" w14:textId="64CD8D5B" w:rsidR="00066568" w:rsidRDefault="00066568" w:rsidP="001074EA">
      <w:pPr>
        <w:pBdr>
          <w:bottom w:val="single" w:sz="8" w:space="4" w:color="4472C4"/>
        </w:pBdr>
        <w:spacing w:after="300" w:line="240" w:lineRule="auto"/>
        <w:contextualSpacing/>
        <w:jc w:val="center"/>
        <w:rPr>
          <w:rFonts w:ascii="Calibri Light" w:eastAsia="Times New Roman" w:hAnsi="Calibri Light"/>
          <w:color w:val="323E4F"/>
          <w:spacing w:val="5"/>
          <w:kern w:val="28"/>
          <w:sz w:val="72"/>
          <w:szCs w:val="72"/>
          <w:lang w:val="it-IT"/>
        </w:rPr>
      </w:pPr>
    </w:p>
    <w:p w14:paraId="3CB4CE8D" w14:textId="77777777" w:rsidR="00066568" w:rsidRDefault="00066568" w:rsidP="001074EA">
      <w:pPr>
        <w:pBdr>
          <w:bottom w:val="single" w:sz="8" w:space="4" w:color="4472C4"/>
        </w:pBdr>
        <w:spacing w:after="300" w:line="240" w:lineRule="auto"/>
        <w:contextualSpacing/>
        <w:jc w:val="center"/>
        <w:rPr>
          <w:rFonts w:ascii="Calibri Light" w:eastAsia="Times New Roman" w:hAnsi="Calibri Light"/>
          <w:color w:val="323E4F"/>
          <w:spacing w:val="5"/>
          <w:kern w:val="28"/>
          <w:sz w:val="72"/>
          <w:szCs w:val="72"/>
          <w:lang w:val="it-IT"/>
        </w:rPr>
      </w:pPr>
    </w:p>
    <w:p w14:paraId="1BEA81E2" w14:textId="38D83064" w:rsidR="001074EA" w:rsidRPr="001074EA" w:rsidRDefault="001074EA" w:rsidP="001074EA">
      <w:pPr>
        <w:pBdr>
          <w:bottom w:val="single" w:sz="8" w:space="4" w:color="4472C4"/>
        </w:pBdr>
        <w:spacing w:after="300" w:line="240" w:lineRule="auto"/>
        <w:contextualSpacing/>
        <w:jc w:val="center"/>
        <w:rPr>
          <w:rFonts w:ascii="Calibri Light" w:eastAsia="Times New Roman" w:hAnsi="Calibri Light"/>
          <w:color w:val="323E4F"/>
          <w:spacing w:val="5"/>
          <w:kern w:val="28"/>
          <w:sz w:val="72"/>
          <w:szCs w:val="72"/>
          <w:lang w:val="it-IT"/>
        </w:rPr>
      </w:pPr>
      <w:r w:rsidRPr="001074EA">
        <w:rPr>
          <w:rFonts w:ascii="Calibri Light" w:eastAsia="Times New Roman" w:hAnsi="Calibri Light"/>
          <w:color w:val="323E4F"/>
          <w:spacing w:val="5"/>
          <w:kern w:val="28"/>
          <w:sz w:val="72"/>
          <w:szCs w:val="72"/>
          <w:lang w:val="it-IT"/>
        </w:rPr>
        <w:t>Prontuario per la compilazione del Registro</w:t>
      </w:r>
    </w:p>
    <w:p w14:paraId="0E85807D" w14:textId="77777777" w:rsidR="001074EA" w:rsidRPr="001074EA" w:rsidRDefault="001074EA" w:rsidP="001074EA">
      <w:pPr>
        <w:pBdr>
          <w:bottom w:val="single" w:sz="8" w:space="4" w:color="4472C4"/>
        </w:pBdr>
        <w:spacing w:after="300" w:line="240" w:lineRule="auto"/>
        <w:contextualSpacing/>
        <w:jc w:val="center"/>
        <w:rPr>
          <w:rFonts w:ascii="Calibri Light" w:eastAsia="Times New Roman" w:hAnsi="Calibri Light"/>
          <w:color w:val="323E4F"/>
          <w:spacing w:val="5"/>
          <w:kern w:val="28"/>
          <w:sz w:val="72"/>
          <w:szCs w:val="72"/>
          <w:lang w:val="it-IT"/>
        </w:rPr>
      </w:pPr>
      <w:r w:rsidRPr="001074EA">
        <w:rPr>
          <w:rFonts w:ascii="Calibri Light" w:eastAsia="Times New Roman" w:hAnsi="Calibri Light"/>
          <w:color w:val="323E4F"/>
          <w:spacing w:val="5"/>
          <w:kern w:val="28"/>
          <w:sz w:val="72"/>
          <w:szCs w:val="72"/>
          <w:lang w:val="it-IT"/>
        </w:rPr>
        <w:t>delle attività di trattamento</w:t>
      </w:r>
    </w:p>
    <w:p w14:paraId="329EF688" w14:textId="77777777" w:rsidR="001074EA" w:rsidRPr="001074EA" w:rsidRDefault="001074EA" w:rsidP="001074EA">
      <w:pPr>
        <w:spacing w:after="160" w:line="259" w:lineRule="auto"/>
        <w:rPr>
          <w:b/>
          <w:sz w:val="32"/>
          <w:szCs w:val="32"/>
          <w:lang w:val="it-IT"/>
        </w:rPr>
      </w:pPr>
    </w:p>
    <w:p w14:paraId="17647EF3" w14:textId="77777777" w:rsidR="001074EA" w:rsidRPr="001074EA" w:rsidRDefault="001074EA" w:rsidP="001074EA">
      <w:pPr>
        <w:spacing w:after="160" w:line="259" w:lineRule="auto"/>
        <w:rPr>
          <w:b/>
          <w:sz w:val="32"/>
          <w:szCs w:val="32"/>
          <w:lang w:val="it-IT"/>
        </w:rPr>
      </w:pPr>
    </w:p>
    <w:p w14:paraId="0566E4F5" w14:textId="77777777" w:rsidR="001074EA" w:rsidRPr="001074EA" w:rsidRDefault="001074EA" w:rsidP="001074EA">
      <w:pPr>
        <w:spacing w:after="160" w:line="259" w:lineRule="auto"/>
        <w:rPr>
          <w:b/>
          <w:sz w:val="32"/>
          <w:szCs w:val="32"/>
          <w:lang w:val="it-IT"/>
        </w:rPr>
      </w:pPr>
    </w:p>
    <w:p w14:paraId="20287AA9" w14:textId="627B17AC" w:rsidR="001074EA" w:rsidRDefault="001074EA" w:rsidP="001074EA">
      <w:pPr>
        <w:spacing w:after="160" w:line="259" w:lineRule="auto"/>
        <w:rPr>
          <w:b/>
          <w:sz w:val="32"/>
          <w:szCs w:val="32"/>
          <w:lang w:val="it-IT"/>
        </w:rPr>
      </w:pPr>
      <w:r w:rsidRPr="001074EA">
        <w:rPr>
          <w:b/>
          <w:sz w:val="32"/>
          <w:szCs w:val="32"/>
          <w:lang w:val="it-IT"/>
        </w:rPr>
        <w:t>Il presente prontuario fornisce le indicazioni su come compilare il Registro delle attività di trattamento ed è stato redatto sulla base delle indicazioni fornite dal MIUR con nota n. 877 del 03/08/2018</w:t>
      </w:r>
    </w:p>
    <w:p w14:paraId="2748024B" w14:textId="108CC4CD" w:rsidR="000453FF" w:rsidRDefault="000453FF" w:rsidP="001074EA">
      <w:pPr>
        <w:spacing w:after="160" w:line="259" w:lineRule="auto"/>
        <w:rPr>
          <w:b/>
          <w:sz w:val="32"/>
          <w:szCs w:val="32"/>
          <w:lang w:val="it-IT"/>
        </w:rPr>
      </w:pPr>
    </w:p>
    <w:p w14:paraId="03669FE1" w14:textId="53E7C88E" w:rsidR="000453FF" w:rsidRDefault="000453FF" w:rsidP="001074EA">
      <w:pPr>
        <w:spacing w:after="160" w:line="259" w:lineRule="auto"/>
        <w:rPr>
          <w:b/>
          <w:sz w:val="32"/>
          <w:szCs w:val="32"/>
          <w:lang w:val="it-IT"/>
        </w:rPr>
      </w:pPr>
    </w:p>
    <w:p w14:paraId="4BF6799D" w14:textId="7CA10F31" w:rsidR="001074EA" w:rsidRDefault="001074EA" w:rsidP="00996861">
      <w:pPr>
        <w:spacing w:after="160" w:line="259" w:lineRule="auto"/>
        <w:rPr>
          <w:b/>
          <w:sz w:val="32"/>
          <w:szCs w:val="32"/>
          <w:lang w:val="it-IT"/>
        </w:rPr>
      </w:pPr>
    </w:p>
    <w:p w14:paraId="49D0D2DF" w14:textId="648C045C" w:rsidR="00F947C0" w:rsidRDefault="00F947C0" w:rsidP="00996861">
      <w:pPr>
        <w:spacing w:after="160" w:line="259" w:lineRule="auto"/>
        <w:rPr>
          <w:b/>
          <w:sz w:val="32"/>
          <w:szCs w:val="32"/>
          <w:lang w:val="it-IT"/>
        </w:rPr>
      </w:pPr>
    </w:p>
    <w:p w14:paraId="6A901AC8" w14:textId="016A1F1B" w:rsidR="005A2711" w:rsidRDefault="005A2711" w:rsidP="00996861">
      <w:pPr>
        <w:spacing w:after="160" w:line="259" w:lineRule="auto"/>
        <w:rPr>
          <w:b/>
          <w:sz w:val="32"/>
          <w:szCs w:val="32"/>
          <w:lang w:val="it-IT"/>
        </w:rPr>
      </w:pPr>
    </w:p>
    <w:p w14:paraId="5F380FB2" w14:textId="04BF050C" w:rsidR="004E3BE2" w:rsidRDefault="004E3BE2" w:rsidP="00996861">
      <w:pPr>
        <w:spacing w:after="160" w:line="259" w:lineRule="auto"/>
        <w:rPr>
          <w:b/>
          <w:sz w:val="32"/>
          <w:szCs w:val="32"/>
          <w:lang w:val="it-IT"/>
        </w:rPr>
      </w:pPr>
    </w:p>
    <w:p w14:paraId="2F315316" w14:textId="124D2F8A" w:rsidR="004E3BE2" w:rsidRDefault="004E3BE2" w:rsidP="00996861">
      <w:pPr>
        <w:spacing w:after="160" w:line="259" w:lineRule="auto"/>
        <w:rPr>
          <w:b/>
          <w:sz w:val="32"/>
          <w:szCs w:val="32"/>
          <w:lang w:val="it-IT"/>
        </w:rPr>
      </w:pPr>
    </w:p>
    <w:p w14:paraId="36256B9E" w14:textId="549E65DD" w:rsidR="004E3BE2" w:rsidRDefault="004E3BE2" w:rsidP="00996861">
      <w:pPr>
        <w:spacing w:after="160" w:line="259" w:lineRule="auto"/>
        <w:rPr>
          <w:b/>
          <w:sz w:val="32"/>
          <w:szCs w:val="32"/>
          <w:lang w:val="it-IT"/>
        </w:rPr>
      </w:pPr>
    </w:p>
    <w:p w14:paraId="5BB6A47A" w14:textId="77777777" w:rsidR="004E3BE2" w:rsidRDefault="004E3BE2" w:rsidP="00996861">
      <w:pPr>
        <w:spacing w:after="160" w:line="259" w:lineRule="auto"/>
        <w:rPr>
          <w:b/>
          <w:sz w:val="32"/>
          <w:szCs w:val="32"/>
          <w:lang w:val="it-IT"/>
        </w:rPr>
      </w:pPr>
    </w:p>
    <w:p w14:paraId="3A5FA5F9" w14:textId="7F64BFAD" w:rsidR="002463A5" w:rsidRDefault="002463A5" w:rsidP="001074EA">
      <w:pPr>
        <w:spacing w:after="160" w:line="259" w:lineRule="auto"/>
        <w:rPr>
          <w:rFonts w:ascii="Geneva" w:eastAsia="Times New Roman" w:hAnsi="Geneva"/>
          <w:noProof/>
          <w:sz w:val="20"/>
          <w:szCs w:val="20"/>
          <w:lang w:val="it-IT" w:eastAsia="it-IT"/>
        </w:rPr>
      </w:pPr>
    </w:p>
    <w:p w14:paraId="571A427D" w14:textId="70413508" w:rsidR="00066568" w:rsidRPr="00066568" w:rsidRDefault="00066568" w:rsidP="001074EA">
      <w:pPr>
        <w:spacing w:after="160" w:line="259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Ecco c</w:t>
      </w:r>
      <w:r w:rsidRPr="00066568">
        <w:rPr>
          <w:sz w:val="28"/>
          <w:szCs w:val="28"/>
          <w:lang w:val="it-IT"/>
        </w:rPr>
        <w:t>ome compilare il registro delle attività di trattamento:</w:t>
      </w:r>
    </w:p>
    <w:p w14:paraId="2986E19D" w14:textId="77777777" w:rsidR="00066568" w:rsidRPr="001074EA" w:rsidRDefault="00066568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EA" w:rsidRPr="001074EA" w14:paraId="73185AFC" w14:textId="77777777" w:rsidTr="001074EA">
        <w:trPr>
          <w:trHeight w:val="567"/>
        </w:trPr>
        <w:tc>
          <w:tcPr>
            <w:tcW w:w="9628" w:type="dxa"/>
            <w:shd w:val="clear" w:color="auto" w:fill="8EAADB"/>
          </w:tcPr>
          <w:p w14:paraId="60352D51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>Attività di trattamento</w:t>
            </w:r>
            <w:r w:rsidRPr="001074EA">
              <w:rPr>
                <w:lang w:val="it-IT"/>
              </w:rPr>
              <w:t xml:space="preserve"> </w:t>
            </w:r>
          </w:p>
        </w:tc>
      </w:tr>
      <w:tr w:rsidR="001074EA" w:rsidRPr="001074EA" w14:paraId="04EC8945" w14:textId="77777777" w:rsidTr="001074EA">
        <w:trPr>
          <w:trHeight w:val="567"/>
        </w:trPr>
        <w:tc>
          <w:tcPr>
            <w:tcW w:w="9628" w:type="dxa"/>
            <w:shd w:val="clear" w:color="auto" w:fill="E7E6E6"/>
          </w:tcPr>
          <w:p w14:paraId="0867583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  <w:p w14:paraId="7FB08B73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 questo campo inserire l’attività di trattamento svolta dall’Istituzione scolastica.</w:t>
            </w:r>
          </w:p>
          <w:p w14:paraId="32E2A793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L’attività di trattamento è rappresentata dalla tipologia di attività effettuata dall'Istituzione scolastica, che comprende uno o più procedimenti caratterizzati dalla medesima modalità di trattamento, finalità, tipologia di trattamento, base giuridica e categoria o categorie di interessati.</w:t>
            </w:r>
          </w:p>
          <w:p w14:paraId="3C43825A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</w:tc>
      </w:tr>
    </w:tbl>
    <w:p w14:paraId="42A3075F" w14:textId="77777777" w:rsidR="008C4D7B" w:rsidRPr="001074EA" w:rsidRDefault="008C4D7B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EA" w:rsidRPr="001074EA" w14:paraId="7E4BDE40" w14:textId="77777777" w:rsidTr="001074EA">
        <w:trPr>
          <w:trHeight w:val="567"/>
        </w:trPr>
        <w:tc>
          <w:tcPr>
            <w:tcW w:w="9628" w:type="dxa"/>
            <w:shd w:val="clear" w:color="auto" w:fill="8EAADB"/>
          </w:tcPr>
          <w:p w14:paraId="0CB7B29D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>Descrizione dell’attività di trattamento</w:t>
            </w:r>
          </w:p>
        </w:tc>
      </w:tr>
      <w:tr w:rsidR="001074EA" w:rsidRPr="001074EA" w14:paraId="41105BE6" w14:textId="77777777" w:rsidTr="001074EA">
        <w:trPr>
          <w:trHeight w:val="567"/>
        </w:trPr>
        <w:tc>
          <w:tcPr>
            <w:tcW w:w="9628" w:type="dxa"/>
            <w:shd w:val="clear" w:color="auto" w:fill="E7E6E6"/>
          </w:tcPr>
          <w:p w14:paraId="3F9A4210" w14:textId="77777777" w:rsidR="001074EA" w:rsidRPr="001074EA" w:rsidRDefault="001074EA" w:rsidP="001074EA">
            <w:pPr>
              <w:tabs>
                <w:tab w:val="left" w:pos="1080"/>
              </w:tabs>
              <w:spacing w:after="0" w:line="240" w:lineRule="auto"/>
              <w:rPr>
                <w:lang w:val="it-IT"/>
              </w:rPr>
            </w:pPr>
          </w:p>
          <w:p w14:paraId="1BE524F9" w14:textId="77777777" w:rsidR="001074EA" w:rsidRPr="001074EA" w:rsidRDefault="001074EA" w:rsidP="001074EA">
            <w:pPr>
              <w:tabs>
                <w:tab w:val="left" w:pos="1080"/>
              </w:tabs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In questo campo inserire una descrizione sintetica dell’attività nell’ambito della quale vengono trattati i dati personali. </w:t>
            </w:r>
          </w:p>
          <w:p w14:paraId="40C83109" w14:textId="77777777" w:rsidR="001074EA" w:rsidRPr="001074EA" w:rsidRDefault="001074EA" w:rsidP="001074EA">
            <w:pPr>
              <w:tabs>
                <w:tab w:val="left" w:pos="1080"/>
              </w:tabs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Inserire una breve descrizione dell’attività nell’ambito della quale è effettuato il trattamento dei dati, con indicazione delle sue principali caratteristiche. </w:t>
            </w:r>
          </w:p>
          <w:p w14:paraId="5B0DF22C" w14:textId="77777777" w:rsidR="001074EA" w:rsidRPr="001074EA" w:rsidRDefault="001074EA" w:rsidP="001074EA">
            <w:pPr>
              <w:tabs>
                <w:tab w:val="left" w:pos="1080"/>
              </w:tabs>
              <w:spacing w:after="0" w:line="240" w:lineRule="auto"/>
              <w:rPr>
                <w:b/>
                <w:lang w:val="it-IT"/>
              </w:rPr>
            </w:pPr>
          </w:p>
        </w:tc>
      </w:tr>
    </w:tbl>
    <w:p w14:paraId="60BCC73A" w14:textId="77777777" w:rsidR="008C4D7B" w:rsidRPr="001074EA" w:rsidRDefault="008C4D7B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EA" w:rsidRPr="001074EA" w14:paraId="06220255" w14:textId="77777777" w:rsidTr="001074EA">
        <w:trPr>
          <w:trHeight w:val="567"/>
        </w:trPr>
        <w:tc>
          <w:tcPr>
            <w:tcW w:w="9628" w:type="dxa"/>
            <w:shd w:val="clear" w:color="auto" w:fill="8EAADB"/>
          </w:tcPr>
          <w:p w14:paraId="79712EEC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>Modalità di trattamento dei dati personali</w:t>
            </w:r>
          </w:p>
        </w:tc>
      </w:tr>
      <w:tr w:rsidR="001074EA" w:rsidRPr="001074EA" w14:paraId="3D23DD24" w14:textId="77777777" w:rsidTr="001074EA">
        <w:trPr>
          <w:trHeight w:val="567"/>
        </w:trPr>
        <w:tc>
          <w:tcPr>
            <w:tcW w:w="9628" w:type="dxa"/>
            <w:shd w:val="clear" w:color="auto" w:fill="E7E6E6"/>
          </w:tcPr>
          <w:p w14:paraId="61C02E40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  <w:p w14:paraId="24BB3002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 questo campo indicare i mezzi e gli strumenti attraverso i quali viene effettuato il trattamento.</w:t>
            </w:r>
          </w:p>
          <w:p w14:paraId="3C2D7FA3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Indicare una o più modalità di trattamento.</w:t>
            </w:r>
          </w:p>
          <w:p w14:paraId="388671EC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Le modalità di trattamento sono:</w:t>
            </w:r>
          </w:p>
          <w:p w14:paraId="18CD3F2E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Utilizzo di servizi ICT (il trattamento è effettuato attraverso l'utilizzo di applicativi informatici)</w:t>
            </w:r>
          </w:p>
          <w:p w14:paraId="14FD9663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- Utilizzo di strumenti di office </w:t>
            </w:r>
            <w:proofErr w:type="spellStart"/>
            <w:r w:rsidRPr="001074EA">
              <w:rPr>
                <w:lang w:val="it-IT"/>
              </w:rPr>
              <w:t>automation</w:t>
            </w:r>
            <w:proofErr w:type="spellEnd"/>
            <w:r w:rsidRPr="001074EA">
              <w:rPr>
                <w:lang w:val="it-IT"/>
              </w:rPr>
              <w:t xml:space="preserve"> (il trattamento è effettuato utilizzando gli strumenti di Office, come Word, Excel, etc., presenti su una postazione di lavoro)</w:t>
            </w:r>
          </w:p>
          <w:p w14:paraId="5F7F232A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Gestione Manuale (il trattamento è effettuato mediante l'utilizzo di supporti cartacei)</w:t>
            </w:r>
          </w:p>
          <w:p w14:paraId="2B74DBE0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</w:tc>
      </w:tr>
    </w:tbl>
    <w:p w14:paraId="73CCB8D8" w14:textId="77777777" w:rsidR="008C4D7B" w:rsidRPr="001074EA" w:rsidRDefault="008C4D7B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EA" w:rsidRPr="001074EA" w14:paraId="02F94B6F" w14:textId="77777777" w:rsidTr="001074EA">
        <w:trPr>
          <w:trHeight w:val="567"/>
        </w:trPr>
        <w:tc>
          <w:tcPr>
            <w:tcW w:w="9628" w:type="dxa"/>
            <w:shd w:val="clear" w:color="auto" w:fill="8EAADB"/>
          </w:tcPr>
          <w:p w14:paraId="73078800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>Finalità del trattamento</w:t>
            </w:r>
          </w:p>
        </w:tc>
      </w:tr>
      <w:tr w:rsidR="001074EA" w:rsidRPr="001074EA" w14:paraId="79CD14DF" w14:textId="77777777" w:rsidTr="001074EA">
        <w:trPr>
          <w:trHeight w:val="567"/>
        </w:trPr>
        <w:tc>
          <w:tcPr>
            <w:tcW w:w="9628" w:type="dxa"/>
            <w:shd w:val="clear" w:color="auto" w:fill="E7E6E6"/>
          </w:tcPr>
          <w:p w14:paraId="30CF964D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  <w:p w14:paraId="26C5CB90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 questo campo indicare lo scopo determinato, esplicito e legittimo, perseguito nell’ambito dell’attività di trattamento di dati personali.</w:t>
            </w:r>
          </w:p>
          <w:p w14:paraId="0D1F17A7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Si precisa che il trattamento è strettamente legato alla finalità.</w:t>
            </w:r>
          </w:p>
          <w:p w14:paraId="7CDB07F4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</w:tc>
      </w:tr>
    </w:tbl>
    <w:p w14:paraId="54072974" w14:textId="77777777" w:rsidR="001074EA" w:rsidRPr="001074EA" w:rsidRDefault="001074EA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EA" w:rsidRPr="001074EA" w14:paraId="4A6CBF05" w14:textId="77777777" w:rsidTr="001074EA">
        <w:trPr>
          <w:trHeight w:val="567"/>
        </w:trPr>
        <w:tc>
          <w:tcPr>
            <w:tcW w:w="9628" w:type="dxa"/>
            <w:shd w:val="clear" w:color="auto" w:fill="8EAADB"/>
          </w:tcPr>
          <w:p w14:paraId="31CE179D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>Base giuridica del trattamento</w:t>
            </w:r>
          </w:p>
        </w:tc>
      </w:tr>
      <w:tr w:rsidR="001074EA" w:rsidRPr="001074EA" w14:paraId="38444124" w14:textId="77777777" w:rsidTr="001074EA">
        <w:trPr>
          <w:trHeight w:val="567"/>
        </w:trPr>
        <w:tc>
          <w:tcPr>
            <w:tcW w:w="9628" w:type="dxa"/>
            <w:shd w:val="clear" w:color="auto" w:fill="E7E6E6"/>
          </w:tcPr>
          <w:p w14:paraId="48E90C9D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  <w:p w14:paraId="2F95CF28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 questo campo indicare la condizione che, ai sensi dell’art. 6, par. 1 o dell’art. 9 par. 2 del Regolamento UE 679/2016, rende lecito il trattamento di dati.</w:t>
            </w:r>
          </w:p>
          <w:p w14:paraId="21390F7E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Le basi giuridiche del trattamento sono:</w:t>
            </w:r>
          </w:p>
          <w:p w14:paraId="25142613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Consenso dell'interessato</w:t>
            </w:r>
          </w:p>
          <w:p w14:paraId="11055D7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Esecuzione di un contratto con l'interessato o esecuzione di misure precontrattuali adottate su richiesta dello stesso</w:t>
            </w:r>
          </w:p>
          <w:p w14:paraId="15DEE79C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Obbligo legale per il titolare</w:t>
            </w:r>
          </w:p>
          <w:p w14:paraId="2368158E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Salvaguardia interessi vitali dell'interessato o altra persona fisica</w:t>
            </w:r>
          </w:p>
          <w:p w14:paraId="6B0F9FCE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Esecuzione di un compito di interesse pubblico o pubblici poteri del titolare derivante da normativa nazionale</w:t>
            </w:r>
          </w:p>
          <w:p w14:paraId="51729D0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Esecuzione di un compito di interesse pubblico o pubblici poteri del titolare derivante da regolamento UE</w:t>
            </w:r>
          </w:p>
          <w:p w14:paraId="34FE93F8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Altri fondamenti connessi al trattamento di categorie particolari di dati personali - art. 9 par. 2 del Regolamento</w:t>
            </w:r>
          </w:p>
          <w:p w14:paraId="257F720E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Legittimo interesse</w:t>
            </w:r>
          </w:p>
          <w:p w14:paraId="25473836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</w:tc>
      </w:tr>
    </w:tbl>
    <w:p w14:paraId="0C69CA69" w14:textId="77777777" w:rsidR="008C4D7B" w:rsidRPr="001074EA" w:rsidRDefault="008C4D7B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EA" w:rsidRPr="001074EA" w14:paraId="0B04F843" w14:textId="77777777" w:rsidTr="001074EA">
        <w:trPr>
          <w:trHeight w:val="567"/>
        </w:trPr>
        <w:tc>
          <w:tcPr>
            <w:tcW w:w="9628" w:type="dxa"/>
            <w:shd w:val="clear" w:color="auto" w:fill="8EAADB"/>
          </w:tcPr>
          <w:p w14:paraId="623E4C60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>Informativa</w:t>
            </w:r>
          </w:p>
        </w:tc>
      </w:tr>
      <w:tr w:rsidR="001074EA" w:rsidRPr="001074EA" w14:paraId="7707E2E2" w14:textId="77777777" w:rsidTr="001074EA">
        <w:trPr>
          <w:trHeight w:val="567"/>
        </w:trPr>
        <w:tc>
          <w:tcPr>
            <w:tcW w:w="9628" w:type="dxa"/>
            <w:shd w:val="clear" w:color="auto" w:fill="E7E6E6"/>
          </w:tcPr>
          <w:p w14:paraId="58B4DFB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  <w:p w14:paraId="2DF6F387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In questo campo indicare se è presente un’informativa sul trattamento dei dati personali. </w:t>
            </w:r>
          </w:p>
          <w:p w14:paraId="75E95489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L’informativa è il documento con il quale il titolare del trattamento di dati personali informa l’interessato circa le finalità e le modalità del trattamento medesimo.</w:t>
            </w:r>
          </w:p>
          <w:p w14:paraId="135D0B73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 contenuti dell’informativa sono elencati in modo tassativo negli artt. 13 e 14 del Regolamento UE 679/2016.</w:t>
            </w:r>
          </w:p>
          <w:p w14:paraId="738D0208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Le opzioni su “Informativa” sono:</w:t>
            </w:r>
          </w:p>
          <w:p w14:paraId="0393E326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Sì, Informativa ex art. 13 del Regolamento UE 679/2016 (Dati raccolti presso l'interessato)</w:t>
            </w:r>
          </w:p>
          <w:p w14:paraId="5B7DCE31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Sì, Informativa ex art. 14 del Regolamento UE 679/2016 (Dati ottenuti da soggetto diverso dall'interessato)</w:t>
            </w:r>
          </w:p>
          <w:p w14:paraId="045C2025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No</w:t>
            </w:r>
          </w:p>
          <w:p w14:paraId="5D49E5F5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</w:tc>
      </w:tr>
    </w:tbl>
    <w:p w14:paraId="3BBA3738" w14:textId="77777777" w:rsidR="008C4D7B" w:rsidRPr="001074EA" w:rsidRDefault="008C4D7B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EA" w:rsidRPr="001074EA" w14:paraId="2D00E3A9" w14:textId="77777777" w:rsidTr="001074EA">
        <w:trPr>
          <w:trHeight w:val="567"/>
        </w:trPr>
        <w:tc>
          <w:tcPr>
            <w:tcW w:w="9628" w:type="dxa"/>
            <w:shd w:val="clear" w:color="auto" w:fill="8EAADB"/>
          </w:tcPr>
          <w:p w14:paraId="4C45CE1C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>Categoria di interessati</w:t>
            </w:r>
          </w:p>
        </w:tc>
      </w:tr>
      <w:tr w:rsidR="001074EA" w:rsidRPr="001074EA" w14:paraId="28ECC19E" w14:textId="77777777" w:rsidTr="001074EA">
        <w:trPr>
          <w:trHeight w:val="567"/>
        </w:trPr>
        <w:tc>
          <w:tcPr>
            <w:tcW w:w="9628" w:type="dxa"/>
            <w:shd w:val="clear" w:color="auto" w:fill="E7E6E6"/>
          </w:tcPr>
          <w:p w14:paraId="162A9BE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  <w:p w14:paraId="7BAC51D2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 questo campo indicare una o più categorie di interessati al trattamento di dati personali, cioè le categorie di soggetti a cui si riferiscono i dati oggetto del trattamento.</w:t>
            </w:r>
          </w:p>
          <w:p w14:paraId="1CCBE21F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Indicare una o più categorie di interessati.</w:t>
            </w:r>
          </w:p>
          <w:p w14:paraId="54AE8A6A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Le categorie di interessati sono:</w:t>
            </w:r>
          </w:p>
          <w:p w14:paraId="4700E577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Studenti</w:t>
            </w:r>
          </w:p>
          <w:p w14:paraId="086FE1B9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Studenti minorenni</w:t>
            </w:r>
          </w:p>
          <w:p w14:paraId="4733215E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- Genitori o chi esercita la responsabilità genitoriale </w:t>
            </w:r>
          </w:p>
          <w:p w14:paraId="0F93DE9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Personale docente</w:t>
            </w:r>
          </w:p>
          <w:p w14:paraId="36CF906A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Personale ATA</w:t>
            </w:r>
          </w:p>
          <w:p w14:paraId="53E3FD83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Dirigenti scolastici</w:t>
            </w:r>
          </w:p>
          <w:p w14:paraId="6C815D9C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Familiari del personale scolastico</w:t>
            </w:r>
          </w:p>
          <w:p w14:paraId="39F10D67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Assistenti educativi culturali</w:t>
            </w:r>
          </w:p>
          <w:p w14:paraId="6F9BF943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Lavoratori socialmente utili - Altro personale utilizzato</w:t>
            </w:r>
          </w:p>
          <w:p w14:paraId="4DB67F2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Contraenti, offerenti e candidati</w:t>
            </w:r>
          </w:p>
          <w:p w14:paraId="6D3969F6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Cittadini</w:t>
            </w:r>
          </w:p>
          <w:p w14:paraId="4EA2FE4C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lastRenderedPageBreak/>
              <w:t>- Persone fisiche extra-UE</w:t>
            </w:r>
          </w:p>
          <w:p w14:paraId="5E02943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Rappresentanti di organizzazioni sindacali</w:t>
            </w:r>
          </w:p>
          <w:p w14:paraId="23FD877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Rappresentanti e dipendenti di operatori economici</w:t>
            </w:r>
          </w:p>
          <w:p w14:paraId="504350AD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Rappresentanti e dipendenti di soggetti privati</w:t>
            </w:r>
          </w:p>
          <w:p w14:paraId="417AD24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Professionisti, intermediari</w:t>
            </w:r>
          </w:p>
          <w:p w14:paraId="1FE1573E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Visitatori</w:t>
            </w:r>
          </w:p>
          <w:p w14:paraId="22DCA58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Altri soggetti - Persone fisiche</w:t>
            </w:r>
          </w:p>
          <w:p w14:paraId="05C67114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</w:tc>
      </w:tr>
    </w:tbl>
    <w:p w14:paraId="0198F435" w14:textId="77777777" w:rsidR="008C4D7B" w:rsidRPr="001074EA" w:rsidRDefault="008C4D7B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074EA" w:rsidRPr="001074EA" w14:paraId="1737530B" w14:textId="77777777" w:rsidTr="00CE64F0">
        <w:trPr>
          <w:trHeight w:val="567"/>
        </w:trPr>
        <w:tc>
          <w:tcPr>
            <w:tcW w:w="9634" w:type="dxa"/>
            <w:shd w:val="clear" w:color="auto" w:fill="8EAADB"/>
          </w:tcPr>
          <w:p w14:paraId="5CA73F61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>Categorie di dati trattati</w:t>
            </w:r>
          </w:p>
        </w:tc>
      </w:tr>
      <w:tr w:rsidR="001074EA" w:rsidRPr="001074EA" w14:paraId="348B128E" w14:textId="77777777" w:rsidTr="00CE64F0">
        <w:trPr>
          <w:trHeight w:val="567"/>
        </w:trPr>
        <w:tc>
          <w:tcPr>
            <w:tcW w:w="9634" w:type="dxa"/>
            <w:shd w:val="clear" w:color="auto" w:fill="E7E6E6"/>
          </w:tcPr>
          <w:p w14:paraId="40798890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  <w:p w14:paraId="1178E5AA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  <w:r w:rsidRPr="001074EA">
              <w:rPr>
                <w:b/>
                <w:lang w:val="it-IT"/>
              </w:rPr>
              <w:t>Dati comuni</w:t>
            </w:r>
          </w:p>
          <w:p w14:paraId="660F6D11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In questo campo indicare le informazioni raccolte che consentono di identificare una persona fisica. Non rientrano nei “Dati comuni” le “Categorie particolari di dati personali” di cui all’art. 9 del Regolamento UE 679/2016 e i “Dati personali relativi a condanne penali e reati” di cui all’art. 10 del Regolamento UE 679/2016. </w:t>
            </w:r>
          </w:p>
          <w:p w14:paraId="78D81BDC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Indicare una o più categorie di dati comuni.</w:t>
            </w:r>
          </w:p>
          <w:p w14:paraId="15B1BC56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 dati comuni sono (a titolo esemplificativo e non esaustivo):</w:t>
            </w:r>
          </w:p>
          <w:p w14:paraId="5E92FAFE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Dati anagrafici</w:t>
            </w:r>
          </w:p>
          <w:p w14:paraId="47B3D49D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Dati contabili, fiscali e finanziari</w:t>
            </w:r>
          </w:p>
          <w:p w14:paraId="58F06BE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- Dati inerenti </w:t>
            </w:r>
            <w:proofErr w:type="gramStart"/>
            <w:r w:rsidRPr="001074EA">
              <w:rPr>
                <w:lang w:val="it-IT"/>
              </w:rPr>
              <w:t>il</w:t>
            </w:r>
            <w:proofErr w:type="gramEnd"/>
            <w:r w:rsidRPr="001074EA">
              <w:rPr>
                <w:lang w:val="it-IT"/>
              </w:rPr>
              <w:t xml:space="preserve"> rapporto di lavoro</w:t>
            </w:r>
          </w:p>
          <w:p w14:paraId="1A68EAE5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Dati derivanti da tracciamenti (log)</w:t>
            </w:r>
          </w:p>
          <w:p w14:paraId="46080279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Dati inerenti situazioni giudiziarie civili, amministrative, tributarie</w:t>
            </w:r>
          </w:p>
          <w:p w14:paraId="3C53A709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Dati che consentono la geolocalizzazione</w:t>
            </w:r>
          </w:p>
          <w:p w14:paraId="703BDE41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Dati audio/foto/video</w:t>
            </w:r>
          </w:p>
          <w:p w14:paraId="43CA6996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Dati di profilazione</w:t>
            </w:r>
          </w:p>
          <w:p w14:paraId="474170A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</w:tc>
      </w:tr>
      <w:tr w:rsidR="001074EA" w:rsidRPr="001074EA" w14:paraId="20E407E0" w14:textId="77777777" w:rsidTr="00CE64F0">
        <w:trPr>
          <w:trHeight w:val="567"/>
        </w:trPr>
        <w:tc>
          <w:tcPr>
            <w:tcW w:w="9634" w:type="dxa"/>
            <w:shd w:val="clear" w:color="auto" w:fill="E7E6E6"/>
          </w:tcPr>
          <w:p w14:paraId="5653964B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  <w:p w14:paraId="5FB9AABD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  <w:r w:rsidRPr="001074EA">
              <w:rPr>
                <w:b/>
                <w:lang w:val="it-IT"/>
              </w:rPr>
              <w:t>Categorie particolari di dati personali</w:t>
            </w:r>
          </w:p>
          <w:p w14:paraId="70D7F949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In questo campo indicare i dati personali idonei a rivelare l'origine razziale o etnica, le opinioni politiche, le convinzioni religiose o filosofiche, o l'appartenenza sindacale, nonché i dati genetici, dati biometrici intesi a identificare in modo univoco una persona fisica, dati relativi alla salute o alla vita sessuale o all'orientamento sessuale della persona.  </w:t>
            </w:r>
          </w:p>
          <w:p w14:paraId="2883638D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Indicare una o più categorie particolari di dati personali.</w:t>
            </w:r>
          </w:p>
          <w:p w14:paraId="538EDFC7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Le categorie particolari di dati personali sono le informazioni che rivelano:</w:t>
            </w:r>
          </w:p>
          <w:p w14:paraId="2B2BC10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- L'origine razziale ed etnica </w:t>
            </w:r>
          </w:p>
          <w:p w14:paraId="48997E1D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- Le convinzioni religiose, filosofiche o di altro genere </w:t>
            </w:r>
          </w:p>
          <w:p w14:paraId="43880470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- Le opinioni politiche </w:t>
            </w:r>
          </w:p>
          <w:p w14:paraId="541F17B9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- L'adesione a partiti </w:t>
            </w:r>
          </w:p>
          <w:p w14:paraId="47DE08A5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- L’adesione a sindacati </w:t>
            </w:r>
          </w:p>
          <w:p w14:paraId="2BFE861F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- L’adesione ad associazioni od organizzazioni a carattere religioso, filosofico, politico o sindacale </w:t>
            </w:r>
          </w:p>
          <w:p w14:paraId="5E6C277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Assistenza sanitaria</w:t>
            </w:r>
          </w:p>
          <w:p w14:paraId="763379D0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- Lo stato di salute </w:t>
            </w:r>
          </w:p>
          <w:p w14:paraId="2FD5227D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- La vita sessuale </w:t>
            </w:r>
          </w:p>
          <w:p w14:paraId="1E98EE0D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Dati biometrici</w:t>
            </w:r>
          </w:p>
          <w:p w14:paraId="6BF13DFD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</w:tc>
      </w:tr>
      <w:tr w:rsidR="001074EA" w:rsidRPr="001074EA" w14:paraId="18514E4A" w14:textId="77777777" w:rsidTr="00CE64F0">
        <w:trPr>
          <w:trHeight w:val="567"/>
        </w:trPr>
        <w:tc>
          <w:tcPr>
            <w:tcW w:w="9634" w:type="dxa"/>
            <w:shd w:val="clear" w:color="auto" w:fill="E7E6E6"/>
          </w:tcPr>
          <w:p w14:paraId="670EE4AE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  <w:p w14:paraId="4167CBEA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  <w:r w:rsidRPr="001074EA">
              <w:rPr>
                <w:b/>
                <w:lang w:val="it-IT"/>
              </w:rPr>
              <w:t>Dati personali relativi a condanne penali e reati</w:t>
            </w:r>
          </w:p>
          <w:p w14:paraId="4606AEA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 questo campo indicare i dati personali relativi alle condanne penali e ai reati o a connesse misure di sicurezza sulla base dell'art. 6, paragrafo 1 del Regolamento UE 679/2016.</w:t>
            </w:r>
          </w:p>
          <w:p w14:paraId="0966B33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Indicare una o più categorie di dati personali relativi a condanne penali e reati.</w:t>
            </w:r>
          </w:p>
          <w:p w14:paraId="43F69641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lastRenderedPageBreak/>
              <w:t>I dati personali relativi a condanne penali e reati sono:</w:t>
            </w:r>
          </w:p>
          <w:p w14:paraId="65EF21D0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Iscrizione nel casellario giudiziale</w:t>
            </w:r>
          </w:p>
          <w:p w14:paraId="21F11F7A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Condizione di indagato/imputato o altre situazioni giudiziarie (condanne penali e reati o connesse misure di sicurezza)</w:t>
            </w:r>
          </w:p>
          <w:p w14:paraId="3A5148E9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Sottoposizione a misure detentive carcerarie</w:t>
            </w:r>
          </w:p>
          <w:p w14:paraId="5B66F852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</w:tc>
      </w:tr>
    </w:tbl>
    <w:p w14:paraId="3B69FD8A" w14:textId="77777777" w:rsidR="008C4D7B" w:rsidRPr="001074EA" w:rsidRDefault="008C4D7B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EA" w:rsidRPr="001074EA" w14:paraId="78B55605" w14:textId="77777777" w:rsidTr="001074EA">
        <w:trPr>
          <w:trHeight w:val="601"/>
        </w:trPr>
        <w:tc>
          <w:tcPr>
            <w:tcW w:w="9628" w:type="dxa"/>
            <w:shd w:val="clear" w:color="auto" w:fill="8EAADB"/>
          </w:tcPr>
          <w:p w14:paraId="2D46303D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>Termini di cancellazione</w:t>
            </w:r>
          </w:p>
        </w:tc>
      </w:tr>
      <w:tr w:rsidR="001074EA" w:rsidRPr="001074EA" w14:paraId="6941DB96" w14:textId="77777777" w:rsidTr="001074EA">
        <w:trPr>
          <w:trHeight w:val="1746"/>
        </w:trPr>
        <w:tc>
          <w:tcPr>
            <w:tcW w:w="9628" w:type="dxa"/>
            <w:shd w:val="clear" w:color="auto" w:fill="E7E6E6"/>
          </w:tcPr>
          <w:p w14:paraId="5FB1F10E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  <w:p w14:paraId="48798E03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Tempo di conservazione</w:t>
            </w:r>
          </w:p>
          <w:p w14:paraId="7A49E07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 questo campo indicare i termini di cancellazione dei dati personali trattati.</w:t>
            </w:r>
          </w:p>
          <w:p w14:paraId="7F34BA66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 termini di cancellazione indicano l'arco temporale decorso il quale tali dati dovranno essere cancellati.</w:t>
            </w:r>
          </w:p>
          <w:p w14:paraId="24DFC96D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  <w:r w:rsidRPr="001074EA">
              <w:rPr>
                <w:lang w:val="it-IT"/>
              </w:rPr>
              <w:t>Si richiede, ove possibile, di fornire l’indicazione dei termini di cancellazione in mesi o anni oppure i criteri oggettivi utilizzati per determinare tale periodo.</w:t>
            </w:r>
            <w:r w:rsidRPr="001074EA">
              <w:rPr>
                <w:b/>
                <w:lang w:val="it-IT"/>
              </w:rPr>
              <w:t xml:space="preserve">  </w:t>
            </w:r>
          </w:p>
          <w:p w14:paraId="383F2381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</w:tc>
      </w:tr>
    </w:tbl>
    <w:p w14:paraId="16EF8EB6" w14:textId="77777777" w:rsidR="008C4D7B" w:rsidRPr="001074EA" w:rsidRDefault="008C4D7B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EA" w:rsidRPr="001074EA" w14:paraId="043AAFD7" w14:textId="77777777" w:rsidTr="001074EA">
        <w:trPr>
          <w:trHeight w:val="567"/>
        </w:trPr>
        <w:tc>
          <w:tcPr>
            <w:tcW w:w="9628" w:type="dxa"/>
            <w:shd w:val="clear" w:color="auto" w:fill="8EAADB"/>
          </w:tcPr>
          <w:p w14:paraId="66090CBE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 xml:space="preserve">Destinatari esterni dei dati </w:t>
            </w:r>
          </w:p>
        </w:tc>
      </w:tr>
      <w:tr w:rsidR="001074EA" w:rsidRPr="001074EA" w14:paraId="06CD9953" w14:textId="77777777" w:rsidTr="001074EA">
        <w:trPr>
          <w:trHeight w:val="567"/>
        </w:trPr>
        <w:tc>
          <w:tcPr>
            <w:tcW w:w="9628" w:type="dxa"/>
            <w:shd w:val="clear" w:color="auto" w:fill="E7E6E6"/>
          </w:tcPr>
          <w:p w14:paraId="5A788446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  <w:p w14:paraId="5C7761F8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 questo campo indicare a quali soggetti vengono comunicati i dati personali trattati al fine di specificare il flusso di informazioni dal titolare verso l’esterno.</w:t>
            </w:r>
          </w:p>
          <w:p w14:paraId="6AF6608D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 destinatari esterni dei dati sono, quindi, i soggetti ai quali i dati personali possono essere comunicati da parte del titolare.</w:t>
            </w:r>
          </w:p>
          <w:p w14:paraId="08E2EBED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Si precisa che deve trattarsi di soggetti, diversi dall’interessato, dal titolare, dal responsabile e dai soggetti autorizzati al trattamento dei dati, a cui viene data conoscenza dei dati personali in qualunque forma, anche mediante la loro messa a disposizione o consultazione.</w:t>
            </w:r>
          </w:p>
          <w:p w14:paraId="0481896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Indicare uno o più destinatari esterni dei dati.</w:t>
            </w:r>
          </w:p>
          <w:p w14:paraId="78806DD5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 destinatari esterni dei dati sono:</w:t>
            </w:r>
          </w:p>
          <w:p w14:paraId="72028088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Pubblica Amministrazione</w:t>
            </w:r>
          </w:p>
          <w:p w14:paraId="6509E0D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Soggetti privati (persone fisiche o giuridiche)</w:t>
            </w:r>
          </w:p>
          <w:p w14:paraId="470430B6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</w:tc>
      </w:tr>
    </w:tbl>
    <w:p w14:paraId="3BBE9B86" w14:textId="77777777" w:rsidR="008C4D7B" w:rsidRPr="001074EA" w:rsidRDefault="008C4D7B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074EA" w:rsidRPr="001074EA" w14:paraId="06D9B200" w14:textId="77777777" w:rsidTr="00925F05">
        <w:trPr>
          <w:trHeight w:val="567"/>
        </w:trPr>
        <w:tc>
          <w:tcPr>
            <w:tcW w:w="9634" w:type="dxa"/>
            <w:shd w:val="clear" w:color="auto" w:fill="8EAADB"/>
          </w:tcPr>
          <w:p w14:paraId="10BB91EC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>Trasferimento all’estero dei dati</w:t>
            </w:r>
          </w:p>
        </w:tc>
      </w:tr>
      <w:tr w:rsidR="001074EA" w:rsidRPr="001074EA" w14:paraId="3290A16F" w14:textId="77777777" w:rsidTr="00925F05">
        <w:trPr>
          <w:trHeight w:val="567"/>
        </w:trPr>
        <w:tc>
          <w:tcPr>
            <w:tcW w:w="9634" w:type="dxa"/>
            <w:shd w:val="clear" w:color="auto" w:fill="E7E6E6"/>
          </w:tcPr>
          <w:p w14:paraId="688E645E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  <w:p w14:paraId="39AD5718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  <w:r w:rsidRPr="001074EA">
              <w:rPr>
                <w:b/>
                <w:lang w:val="it-IT"/>
              </w:rPr>
              <w:t xml:space="preserve">Trasferimento all’estero </w:t>
            </w:r>
          </w:p>
          <w:p w14:paraId="49F3119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 questo campo indicare la condizione che autorizza il trasferimento di dati personali verso paesi terzi (al di fuori dell’UE) oppure organizzazioni internazionali.</w:t>
            </w:r>
          </w:p>
          <w:p w14:paraId="0CF731A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L’art. 44 del Regolamento UE 679/2016 definisce il trasferimento come “qualunque trasferimento di dati personali oggetto di un trattamento o destinati a essere oggetto di un trattamento dopo il trasferimento verso un paese terzo o un'organizzazione internazionale, compresi trasferimenti successivi di dati personali da un paese terzo o un'organizzazione internazionale verso un altro paese terzo o un'altra organizzazione internazionale”.</w:t>
            </w:r>
          </w:p>
          <w:p w14:paraId="02381B40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Selezionare la condizione che autorizza il trasferimento all'estero cliccando sul pulsante di apertura dell’elenco.</w:t>
            </w:r>
          </w:p>
          <w:p w14:paraId="3D7A2258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Le condizioni che autorizzano il trasferimento all’estero sono:</w:t>
            </w:r>
          </w:p>
          <w:p w14:paraId="11845760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Trasferimento sulla base di una decisione di adeguatezza (art. 45 del Regolamento)</w:t>
            </w:r>
          </w:p>
          <w:p w14:paraId="1D18BA58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Trasferimento soggetto a garanzie adeguate (art. 46 del Regolamento)</w:t>
            </w:r>
          </w:p>
          <w:p w14:paraId="58B18BD9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Consenso dell'interessato al trasferimento</w:t>
            </w:r>
          </w:p>
          <w:p w14:paraId="2E4EE16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lastRenderedPageBreak/>
              <w:t>- Esecuzione di un contratto tra titolare e interessato</w:t>
            </w:r>
          </w:p>
          <w:p w14:paraId="232A9AB1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Esecuzione di un contratto tra titolare e soggetto che agisce per conto dell'interessato</w:t>
            </w:r>
          </w:p>
          <w:p w14:paraId="347D437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Interesse pubblico</w:t>
            </w:r>
          </w:p>
          <w:p w14:paraId="44919A19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Accertamento, esercizio o difesa di un diritto in sede giudiziaria</w:t>
            </w:r>
          </w:p>
          <w:p w14:paraId="20D18C92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Tutela degli interessi vitali dell'interessato o di terzi</w:t>
            </w:r>
          </w:p>
          <w:p w14:paraId="220A8E90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Predisposizione di un registro normato dal diritto dell'UE</w:t>
            </w:r>
          </w:p>
          <w:p w14:paraId="0A0BF5C5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Nessun trasferimento all'estero</w:t>
            </w:r>
          </w:p>
          <w:p w14:paraId="07E036AD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Se non vengono effettuati trasferimenti all'estero, scegliere la voce "Nessun trasferimento all'estero"</w:t>
            </w:r>
          </w:p>
          <w:p w14:paraId="3F9E2F7D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</w:tc>
      </w:tr>
      <w:tr w:rsidR="001074EA" w:rsidRPr="001074EA" w14:paraId="2489C38D" w14:textId="77777777" w:rsidTr="00925F05">
        <w:trPr>
          <w:trHeight w:val="567"/>
        </w:trPr>
        <w:tc>
          <w:tcPr>
            <w:tcW w:w="9634" w:type="dxa"/>
            <w:shd w:val="clear" w:color="auto" w:fill="E7E6E6"/>
          </w:tcPr>
          <w:p w14:paraId="718DDCB0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  <w:p w14:paraId="6A584312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  <w:r w:rsidRPr="001074EA">
              <w:rPr>
                <w:b/>
                <w:lang w:val="it-IT"/>
              </w:rPr>
              <w:t>Paesi extra Ue o organizzazioni internazionali verso i quali vengono trasferiti i dati</w:t>
            </w:r>
          </w:p>
          <w:p w14:paraId="5712028C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Nel caso in cui nel campo "Trasferimenti all'estero" sia stata indicata </w:t>
            </w:r>
            <w:proofErr w:type="gramStart"/>
            <w:r w:rsidRPr="001074EA">
              <w:rPr>
                <w:lang w:val="it-IT"/>
              </w:rPr>
              <w:t>al presenza</w:t>
            </w:r>
            <w:proofErr w:type="gramEnd"/>
            <w:r w:rsidRPr="001074EA">
              <w:rPr>
                <w:lang w:val="it-IT"/>
              </w:rPr>
              <w:t xml:space="preserve"> di una condizione che autorizza il trasferimento all'estero dei dati personali, in questo campo indicare la denominazione del paese extra-UE o dell'organizzazione internazionale verso i quali sono trasferiti i dati personali</w:t>
            </w:r>
          </w:p>
          <w:p w14:paraId="68F89C1C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</w:tc>
      </w:tr>
    </w:tbl>
    <w:p w14:paraId="1E6DF568" w14:textId="77777777" w:rsidR="008C4D7B" w:rsidRPr="001074EA" w:rsidRDefault="008C4D7B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EA" w:rsidRPr="001074EA" w14:paraId="246E4CF9" w14:textId="77777777" w:rsidTr="001074EA">
        <w:trPr>
          <w:trHeight w:val="567"/>
        </w:trPr>
        <w:tc>
          <w:tcPr>
            <w:tcW w:w="9628" w:type="dxa"/>
            <w:shd w:val="clear" w:color="auto" w:fill="8EAADB"/>
          </w:tcPr>
          <w:p w14:paraId="6F016AE2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>Misure di sicurezza (GDPR ART. 32)</w:t>
            </w:r>
          </w:p>
        </w:tc>
      </w:tr>
      <w:tr w:rsidR="001074EA" w:rsidRPr="001074EA" w14:paraId="7C1CE69B" w14:textId="77777777" w:rsidTr="001074EA">
        <w:trPr>
          <w:trHeight w:val="567"/>
        </w:trPr>
        <w:tc>
          <w:tcPr>
            <w:tcW w:w="9628" w:type="dxa"/>
            <w:shd w:val="clear" w:color="auto" w:fill="E7E6E6"/>
          </w:tcPr>
          <w:p w14:paraId="368BC373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 questo campo indicare quali misure di sicurezza sono state adottate per la protezione dei dati personali. Le misure di sicurezza sono costituite dal complesso delle misure organizzative e tecniche volte a ridurre al minimo i rischi di distruzione o perdita dei dati, accesso non autorizzato, trattamento non consentito e modifica dei dati. Indicare una o più misure di sicurezza adottate.</w:t>
            </w:r>
          </w:p>
          <w:p w14:paraId="2AD5E832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Le misure di sicurezza sono:</w:t>
            </w:r>
          </w:p>
          <w:p w14:paraId="6B39A2B3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Minimizzazione della quantità di dati personali</w:t>
            </w:r>
          </w:p>
          <w:p w14:paraId="1D239362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Partizionamento dei dati</w:t>
            </w:r>
          </w:p>
          <w:p w14:paraId="78D9CEDF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Cifratura</w:t>
            </w:r>
          </w:p>
          <w:p w14:paraId="56E22AA9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- </w:t>
            </w:r>
            <w:proofErr w:type="spellStart"/>
            <w:r w:rsidRPr="001074EA">
              <w:rPr>
                <w:lang w:val="it-IT"/>
              </w:rPr>
              <w:t>Pseudonimizzazione</w:t>
            </w:r>
            <w:proofErr w:type="spellEnd"/>
          </w:p>
          <w:p w14:paraId="3D8B73B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Controllo degli accessi logici ed autenticazione</w:t>
            </w:r>
          </w:p>
          <w:p w14:paraId="29E39AB6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Cancellazione sicura</w:t>
            </w:r>
          </w:p>
          <w:p w14:paraId="1BB3006D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Sicurezza dell’ambiente operativo</w:t>
            </w:r>
          </w:p>
          <w:p w14:paraId="3D2413F0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Sicurezza della rete e delle comunicazioni</w:t>
            </w:r>
          </w:p>
          <w:p w14:paraId="2C1DBCD3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Tracciatura e monitoraggio</w:t>
            </w:r>
          </w:p>
          <w:p w14:paraId="0BE1ADF1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Gestione sicura del cambiamento</w:t>
            </w:r>
          </w:p>
          <w:p w14:paraId="6BDAAE5F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Gestione sicura dell’hardware, delle risorse e dei dispositivi</w:t>
            </w:r>
          </w:p>
          <w:p w14:paraId="3F6058B7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Gestione sicura delle postazioni di lavoro</w:t>
            </w:r>
          </w:p>
          <w:p w14:paraId="6E383507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Backup e Continuità operativa</w:t>
            </w:r>
          </w:p>
          <w:p w14:paraId="7D57317E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Manutenzione delle apparecchiature</w:t>
            </w:r>
          </w:p>
          <w:p w14:paraId="1512BAF8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Protezione delle fonti di rischio ambientali</w:t>
            </w:r>
          </w:p>
          <w:p w14:paraId="0A9B69E1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Modello Organizzativo e di Gestione</w:t>
            </w:r>
          </w:p>
          <w:p w14:paraId="07398F8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Politiche e procedure per la protezione dei dati personali</w:t>
            </w:r>
          </w:p>
          <w:p w14:paraId="464480D1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Gestione dei Responsabili del trattamento e delle terze parti</w:t>
            </w:r>
          </w:p>
          <w:p w14:paraId="4D0EAA0A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Sicurezza del ciclo di vita delle applicazioni e nei progetti</w:t>
            </w:r>
          </w:p>
          <w:p w14:paraId="469E32D9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Gestione degli Incidenti di sicurezza e delle Violazioni dei dati personali</w:t>
            </w:r>
          </w:p>
          <w:p w14:paraId="3E119A48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Gestione e formazione del personale</w:t>
            </w:r>
          </w:p>
          <w:p w14:paraId="445881C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- Controllo degli accessi fisici</w:t>
            </w:r>
          </w:p>
          <w:p w14:paraId="12770C3B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  <w:r w:rsidRPr="001074EA">
              <w:rPr>
                <w:lang w:val="it-IT"/>
              </w:rPr>
              <w:t>- Sicurezza dei documenti cartacei</w:t>
            </w:r>
          </w:p>
        </w:tc>
      </w:tr>
    </w:tbl>
    <w:p w14:paraId="062443BC" w14:textId="77777777" w:rsidR="008C4D7B" w:rsidRPr="001074EA" w:rsidRDefault="008C4D7B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EA" w:rsidRPr="001074EA" w14:paraId="0080E81A" w14:textId="77777777" w:rsidTr="001074EA">
        <w:trPr>
          <w:trHeight w:val="567"/>
        </w:trPr>
        <w:tc>
          <w:tcPr>
            <w:tcW w:w="9628" w:type="dxa"/>
            <w:shd w:val="clear" w:color="auto" w:fill="8EAADB"/>
          </w:tcPr>
          <w:p w14:paraId="08034529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>Contitolare</w:t>
            </w:r>
          </w:p>
        </w:tc>
      </w:tr>
      <w:tr w:rsidR="001074EA" w:rsidRPr="001074EA" w14:paraId="13BEB656" w14:textId="77777777" w:rsidTr="001074EA">
        <w:trPr>
          <w:trHeight w:val="567"/>
        </w:trPr>
        <w:tc>
          <w:tcPr>
            <w:tcW w:w="9628" w:type="dxa"/>
            <w:shd w:val="clear" w:color="auto" w:fill="E7E6E6"/>
          </w:tcPr>
          <w:p w14:paraId="6C54D561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  <w:p w14:paraId="0D8AE35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 questo campo, ove esistente, indicare il nome del contitolare del trattamento.</w:t>
            </w:r>
          </w:p>
          <w:p w14:paraId="243FBA8D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lastRenderedPageBreak/>
              <w:t xml:space="preserve">Sono contitolari del trattamento due o più titolari che determinano congiuntamente le finalità e i mezzi del trattamento. </w:t>
            </w:r>
          </w:p>
          <w:p w14:paraId="3BE46D11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Nel caso in cui siano individuati uno o più contitolari del trattamento, riportare i riferimenti per esteso nell’apposita sezione.</w:t>
            </w:r>
          </w:p>
          <w:p w14:paraId="453907B5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Qualora l’indicazione puntuale risulti particolarmente gravosa a causa dell’elevato numero di soggetti, indicare la categoria di riferimento.</w:t>
            </w:r>
          </w:p>
          <w:p w14:paraId="37E97F20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</w:tc>
      </w:tr>
    </w:tbl>
    <w:p w14:paraId="219C7E1E" w14:textId="77777777" w:rsidR="008C4D7B" w:rsidRPr="001074EA" w:rsidRDefault="008C4D7B" w:rsidP="001074EA">
      <w:pPr>
        <w:spacing w:after="160" w:line="259" w:lineRule="auto"/>
        <w:rPr>
          <w:lang w:val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4EA" w:rsidRPr="001074EA" w14:paraId="3012418E" w14:textId="77777777" w:rsidTr="001074EA">
        <w:trPr>
          <w:trHeight w:val="567"/>
        </w:trPr>
        <w:tc>
          <w:tcPr>
            <w:tcW w:w="9628" w:type="dxa"/>
            <w:shd w:val="clear" w:color="auto" w:fill="8EAADB"/>
          </w:tcPr>
          <w:p w14:paraId="75754CDA" w14:textId="77777777" w:rsidR="001074EA" w:rsidRPr="001074EA" w:rsidRDefault="001074EA" w:rsidP="001074EA">
            <w:pPr>
              <w:spacing w:before="100" w:after="100" w:line="240" w:lineRule="auto"/>
              <w:rPr>
                <w:b/>
                <w:i/>
                <w:sz w:val="28"/>
                <w:szCs w:val="28"/>
                <w:lang w:val="it-IT"/>
              </w:rPr>
            </w:pPr>
            <w:r w:rsidRPr="001074EA">
              <w:rPr>
                <w:b/>
                <w:i/>
                <w:sz w:val="28"/>
                <w:szCs w:val="28"/>
                <w:lang w:val="it-IT"/>
              </w:rPr>
              <w:t>Responsabile esterno del trattamento</w:t>
            </w:r>
          </w:p>
        </w:tc>
      </w:tr>
      <w:tr w:rsidR="001074EA" w:rsidRPr="001074EA" w14:paraId="5FB09810" w14:textId="77777777" w:rsidTr="001074EA">
        <w:trPr>
          <w:trHeight w:val="567"/>
        </w:trPr>
        <w:tc>
          <w:tcPr>
            <w:tcW w:w="9628" w:type="dxa"/>
            <w:shd w:val="clear" w:color="auto" w:fill="E7E6E6"/>
          </w:tcPr>
          <w:p w14:paraId="4769AFE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</w:p>
          <w:p w14:paraId="3C8D865C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In questo campo indicare il nome del responsabile esterno del trattamento.</w:t>
            </w:r>
          </w:p>
          <w:p w14:paraId="1C684AAB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>Il responsabile del trattamento è la persona fisica o giuridica, l'autorità pubblica, il servizio o altro organismo che tratta dati personali per conto del titolare del trattamento.</w:t>
            </w:r>
          </w:p>
          <w:p w14:paraId="68055464" w14:textId="77777777" w:rsidR="001074EA" w:rsidRPr="001074EA" w:rsidRDefault="001074EA" w:rsidP="001074EA">
            <w:pPr>
              <w:spacing w:after="0" w:line="240" w:lineRule="auto"/>
              <w:rPr>
                <w:lang w:val="it-IT"/>
              </w:rPr>
            </w:pPr>
            <w:r w:rsidRPr="001074EA">
              <w:rPr>
                <w:lang w:val="it-IT"/>
              </w:rPr>
              <w:t xml:space="preserve">Nel caso in cui sia individuato il responsabile del trattamento, riportare i riferimenti per esteso nell’apposita sezione. </w:t>
            </w:r>
          </w:p>
          <w:p w14:paraId="2F836B1A" w14:textId="77777777" w:rsidR="001074EA" w:rsidRPr="001074EA" w:rsidRDefault="001074EA" w:rsidP="001074EA">
            <w:pPr>
              <w:spacing w:after="0" w:line="240" w:lineRule="auto"/>
              <w:rPr>
                <w:b/>
                <w:lang w:val="it-IT"/>
              </w:rPr>
            </w:pPr>
          </w:p>
        </w:tc>
      </w:tr>
    </w:tbl>
    <w:p w14:paraId="6064CA1C" w14:textId="77777777" w:rsidR="00772523" w:rsidRPr="008A7022" w:rsidRDefault="00772523" w:rsidP="008C4D7B"/>
    <w:sectPr w:rsidR="00772523" w:rsidRPr="008A7022" w:rsidSect="00825E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021" w:bottom="284" w:left="1021" w:header="567" w:footer="68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CE214" w14:textId="77777777" w:rsidR="00F375B1" w:rsidRDefault="00F375B1">
      <w:pPr>
        <w:spacing w:after="0" w:line="240" w:lineRule="auto"/>
      </w:pPr>
      <w:r>
        <w:separator/>
      </w:r>
    </w:p>
  </w:endnote>
  <w:endnote w:type="continuationSeparator" w:id="0">
    <w:p w14:paraId="1AA615E3" w14:textId="77777777" w:rsidR="00F375B1" w:rsidRDefault="00F3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oppins Regular">
    <w:altName w:val="Times New Roman"/>
    <w:charset w:val="00"/>
    <w:family w:val="roman"/>
    <w:pitch w:val="default"/>
  </w:font>
  <w:font w:name="Poppins Bol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9049748"/>
      <w:docPartObj>
        <w:docPartGallery w:val="Page Numbers (Bottom of Page)"/>
        <w:docPartUnique/>
      </w:docPartObj>
    </w:sdtPr>
    <w:sdtEndPr/>
    <w:sdtContent>
      <w:p w14:paraId="0DC5AC61" w14:textId="139AF0DA" w:rsidR="00AD267F" w:rsidRDefault="00AD26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5A54C7A" w14:textId="6FC07856" w:rsidR="00082932" w:rsidRDefault="00082932" w:rsidP="003D2E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45B52" w14:textId="5979CA56" w:rsidR="005D1913" w:rsidRPr="007A5F08" w:rsidRDefault="005D1913">
    <w:pPr>
      <w:spacing w:after="0"/>
      <w:jc w:val="center"/>
      <w:rPr>
        <w:sz w:val="16"/>
        <w:szCs w:val="16"/>
        <w:lang w:val="it-IT"/>
      </w:rPr>
    </w:pPr>
    <w:r w:rsidRPr="007A5F08">
      <w:rPr>
        <w:sz w:val="16"/>
        <w:szCs w:val="16"/>
        <w:lang w:val="it-IT"/>
      </w:rPr>
      <w:t xml:space="preserve">©2017 </w:t>
    </w:r>
    <w:r w:rsidRPr="007A5F08">
      <w:rPr>
        <w:sz w:val="16"/>
        <w:lang w:val="it-IT"/>
      </w:rPr>
      <w:t xml:space="preserve">Questo modello può essere utilizzato dai clienti di </w:t>
    </w:r>
    <w:proofErr w:type="spellStart"/>
    <w:r w:rsidRPr="007A5F08">
      <w:rPr>
        <w:sz w:val="16"/>
        <w:lang w:val="it-IT"/>
      </w:rPr>
      <w:t>Advisera</w:t>
    </w:r>
    <w:proofErr w:type="spellEnd"/>
    <w:r w:rsidRPr="007A5F08">
      <w:rPr>
        <w:sz w:val="16"/>
        <w:lang w:val="it-IT"/>
      </w:rPr>
      <w:t xml:space="preserve"> Expert Solutions Ltd. in accordo alla Licenza d'uso</w:t>
    </w:r>
    <w:r w:rsidRPr="007A5F08">
      <w:rPr>
        <w:sz w:val="16"/>
        <w:szCs w:val="16"/>
        <w:lang w:val="it-IT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51FD3" w14:textId="77777777" w:rsidR="00F375B1" w:rsidRDefault="00F375B1">
      <w:pPr>
        <w:spacing w:after="0" w:line="240" w:lineRule="auto"/>
      </w:pPr>
      <w:r>
        <w:separator/>
      </w:r>
    </w:p>
  </w:footnote>
  <w:footnote w:type="continuationSeparator" w:id="0">
    <w:p w14:paraId="4D1DC5BC" w14:textId="77777777" w:rsidR="00F375B1" w:rsidRDefault="00F37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50829" w14:textId="24202CF9" w:rsidR="006A0D32" w:rsidRPr="000453FF" w:rsidRDefault="006A0D32" w:rsidP="006A0D32">
    <w:pPr>
      <w:tabs>
        <w:tab w:val="left" w:pos="616"/>
      </w:tabs>
      <w:spacing w:after="0" w:line="240" w:lineRule="auto"/>
      <w:rPr>
        <w:rFonts w:ascii="Century Gothic" w:eastAsia="Times New Roman" w:hAnsi="Century Gothic"/>
        <w:b/>
        <w:sz w:val="18"/>
        <w:szCs w:val="18"/>
        <w:lang w:val="fr-FR"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FE11E" w14:textId="5FFF0484" w:rsidR="00A45412" w:rsidRPr="00A45412" w:rsidRDefault="00825EF8">
    <w:pPr>
      <w:pStyle w:val="Intestazione"/>
      <w:rPr>
        <w:lang w:val="it-IT"/>
      </w:rPr>
    </w:pPr>
    <w:r w:rsidRPr="00825EF8">
      <w:drawing>
        <wp:inline distT="0" distB="0" distL="0" distR="0" wp14:anchorId="14AA34E8" wp14:editId="6EB542F1">
          <wp:extent cx="6177915" cy="137546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36"/>
                  <a:stretch/>
                </pic:blipFill>
                <pic:spPr bwMode="auto">
                  <a:xfrm>
                    <a:off x="0" y="0"/>
                    <a:ext cx="6177915" cy="13754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D8333D"/>
    <w:multiLevelType w:val="multilevel"/>
    <w:tmpl w:val="C8FE4F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6544FC"/>
    <w:multiLevelType w:val="multilevel"/>
    <w:tmpl w:val="89BEC0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8465F6"/>
    <w:multiLevelType w:val="multilevel"/>
    <w:tmpl w:val="997CA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F46BCE"/>
    <w:multiLevelType w:val="multilevel"/>
    <w:tmpl w:val="079432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647473"/>
    <w:multiLevelType w:val="multilevel"/>
    <w:tmpl w:val="2B3E53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F0E5C"/>
    <w:multiLevelType w:val="hybridMultilevel"/>
    <w:tmpl w:val="4126B19C"/>
    <w:lvl w:ilvl="0" w:tplc="CAD02BD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874D9"/>
    <w:multiLevelType w:val="hybridMultilevel"/>
    <w:tmpl w:val="41C0C184"/>
    <w:lvl w:ilvl="0" w:tplc="CAD02BD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84223"/>
    <w:multiLevelType w:val="hybridMultilevel"/>
    <w:tmpl w:val="9BD00762"/>
    <w:lvl w:ilvl="0" w:tplc="CAD02BD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F7A94"/>
    <w:multiLevelType w:val="multilevel"/>
    <w:tmpl w:val="CB8C6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B5576CF"/>
    <w:multiLevelType w:val="multilevel"/>
    <w:tmpl w:val="7996C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F7524C3"/>
    <w:multiLevelType w:val="hybridMultilevel"/>
    <w:tmpl w:val="7ED2DD5C"/>
    <w:lvl w:ilvl="0" w:tplc="D52A5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64877"/>
    <w:multiLevelType w:val="multilevel"/>
    <w:tmpl w:val="D756BB60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Titolo2"/>
      <w:lvlText w:val="%1.%2."/>
      <w:lvlJc w:val="left"/>
      <w:pPr>
        <w:ind w:left="360" w:hanging="360"/>
      </w:pPr>
    </w:lvl>
    <w:lvl w:ilvl="2">
      <w:start w:val="1"/>
      <w:numFmt w:val="decimal"/>
      <w:pStyle w:val="Titolo3"/>
      <w:lvlText w:val="%1.%2.%3.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43991463"/>
    <w:multiLevelType w:val="hybridMultilevel"/>
    <w:tmpl w:val="30EE70BC"/>
    <w:lvl w:ilvl="0" w:tplc="CAD02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34196"/>
    <w:multiLevelType w:val="hybridMultilevel"/>
    <w:tmpl w:val="486E33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D5769"/>
    <w:multiLevelType w:val="multilevel"/>
    <w:tmpl w:val="2B3E53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C6E76"/>
    <w:multiLevelType w:val="multilevel"/>
    <w:tmpl w:val="D4DA4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927ACE"/>
    <w:multiLevelType w:val="multilevel"/>
    <w:tmpl w:val="106E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603123D"/>
    <w:multiLevelType w:val="multilevel"/>
    <w:tmpl w:val="D65416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"/>
  </w:num>
  <w:num w:numId="5">
    <w:abstractNumId w:val="3"/>
  </w:num>
  <w:num w:numId="6">
    <w:abstractNumId w:val="15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16"/>
  </w:num>
  <w:num w:numId="12">
    <w:abstractNumId w:val="5"/>
  </w:num>
  <w:num w:numId="13">
    <w:abstractNumId w:val="14"/>
  </w:num>
  <w:num w:numId="14">
    <w:abstractNumId w:val="7"/>
  </w:num>
  <w:num w:numId="15">
    <w:abstractNumId w:val="6"/>
  </w:num>
  <w:num w:numId="16">
    <w:abstractNumId w:val="13"/>
  </w:num>
  <w:num w:numId="17">
    <w:abstractNumId w:val="8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47"/>
    <w:rsid w:val="0000122C"/>
    <w:rsid w:val="00034E0A"/>
    <w:rsid w:val="000453FF"/>
    <w:rsid w:val="00066568"/>
    <w:rsid w:val="00082932"/>
    <w:rsid w:val="000832D0"/>
    <w:rsid w:val="00087166"/>
    <w:rsid w:val="000D48B6"/>
    <w:rsid w:val="000E4557"/>
    <w:rsid w:val="000E508A"/>
    <w:rsid w:val="000F0934"/>
    <w:rsid w:val="000F77E3"/>
    <w:rsid w:val="00103996"/>
    <w:rsid w:val="001074EA"/>
    <w:rsid w:val="00117904"/>
    <w:rsid w:val="00131ED3"/>
    <w:rsid w:val="00166153"/>
    <w:rsid w:val="00184CF2"/>
    <w:rsid w:val="001A424B"/>
    <w:rsid w:val="001D2DB8"/>
    <w:rsid w:val="002463A5"/>
    <w:rsid w:val="002571B6"/>
    <w:rsid w:val="00287B50"/>
    <w:rsid w:val="002B75B9"/>
    <w:rsid w:val="002E1C1F"/>
    <w:rsid w:val="002F3C71"/>
    <w:rsid w:val="002F550D"/>
    <w:rsid w:val="00340B4E"/>
    <w:rsid w:val="003536A3"/>
    <w:rsid w:val="003629A7"/>
    <w:rsid w:val="00372923"/>
    <w:rsid w:val="003864B2"/>
    <w:rsid w:val="003B6029"/>
    <w:rsid w:val="003C3793"/>
    <w:rsid w:val="003D2EC3"/>
    <w:rsid w:val="003D3763"/>
    <w:rsid w:val="003E6292"/>
    <w:rsid w:val="00407DC8"/>
    <w:rsid w:val="00427A2F"/>
    <w:rsid w:val="00427A33"/>
    <w:rsid w:val="00436A19"/>
    <w:rsid w:val="00445D4D"/>
    <w:rsid w:val="004516E7"/>
    <w:rsid w:val="00453364"/>
    <w:rsid w:val="00466B85"/>
    <w:rsid w:val="00480BCB"/>
    <w:rsid w:val="004E1DC8"/>
    <w:rsid w:val="004E3BE2"/>
    <w:rsid w:val="005141A0"/>
    <w:rsid w:val="005320AB"/>
    <w:rsid w:val="00547705"/>
    <w:rsid w:val="00547C9B"/>
    <w:rsid w:val="005773DB"/>
    <w:rsid w:val="005A0EE2"/>
    <w:rsid w:val="005A2711"/>
    <w:rsid w:val="005B0E68"/>
    <w:rsid w:val="005D1913"/>
    <w:rsid w:val="005E4CBF"/>
    <w:rsid w:val="005F1D5E"/>
    <w:rsid w:val="005F45E7"/>
    <w:rsid w:val="00621073"/>
    <w:rsid w:val="00622065"/>
    <w:rsid w:val="0067674B"/>
    <w:rsid w:val="00690F38"/>
    <w:rsid w:val="006A0D32"/>
    <w:rsid w:val="006A67DF"/>
    <w:rsid w:val="006C765D"/>
    <w:rsid w:val="006D67F8"/>
    <w:rsid w:val="0070081E"/>
    <w:rsid w:val="00750665"/>
    <w:rsid w:val="00772523"/>
    <w:rsid w:val="00772930"/>
    <w:rsid w:val="00777B47"/>
    <w:rsid w:val="0078564A"/>
    <w:rsid w:val="00790854"/>
    <w:rsid w:val="007A5F08"/>
    <w:rsid w:val="007B76D7"/>
    <w:rsid w:val="007C37AB"/>
    <w:rsid w:val="007C6E2F"/>
    <w:rsid w:val="007E0A53"/>
    <w:rsid w:val="007F0BA8"/>
    <w:rsid w:val="007F2E40"/>
    <w:rsid w:val="007F79A9"/>
    <w:rsid w:val="00817A2A"/>
    <w:rsid w:val="008227C8"/>
    <w:rsid w:val="00825EF8"/>
    <w:rsid w:val="00840FB1"/>
    <w:rsid w:val="008626E8"/>
    <w:rsid w:val="00891122"/>
    <w:rsid w:val="0089303B"/>
    <w:rsid w:val="008A22AF"/>
    <w:rsid w:val="008A7022"/>
    <w:rsid w:val="008C4D7B"/>
    <w:rsid w:val="008F10B8"/>
    <w:rsid w:val="008F6174"/>
    <w:rsid w:val="00905C40"/>
    <w:rsid w:val="009240A1"/>
    <w:rsid w:val="00925D91"/>
    <w:rsid w:val="00925F05"/>
    <w:rsid w:val="009364C6"/>
    <w:rsid w:val="00990D87"/>
    <w:rsid w:val="00996861"/>
    <w:rsid w:val="009A0F79"/>
    <w:rsid w:val="009A55B0"/>
    <w:rsid w:val="009B542C"/>
    <w:rsid w:val="009D1D10"/>
    <w:rsid w:val="009E0BF6"/>
    <w:rsid w:val="009E4315"/>
    <w:rsid w:val="00A06DB7"/>
    <w:rsid w:val="00A16984"/>
    <w:rsid w:val="00A27E20"/>
    <w:rsid w:val="00A31470"/>
    <w:rsid w:val="00A33305"/>
    <w:rsid w:val="00A37BB6"/>
    <w:rsid w:val="00A45412"/>
    <w:rsid w:val="00A7723B"/>
    <w:rsid w:val="00AA45E6"/>
    <w:rsid w:val="00AB6AC7"/>
    <w:rsid w:val="00AC7351"/>
    <w:rsid w:val="00AD267F"/>
    <w:rsid w:val="00B239C4"/>
    <w:rsid w:val="00B23EDE"/>
    <w:rsid w:val="00B4259A"/>
    <w:rsid w:val="00B43F17"/>
    <w:rsid w:val="00B5764C"/>
    <w:rsid w:val="00B576F4"/>
    <w:rsid w:val="00B81CD0"/>
    <w:rsid w:val="00B83F05"/>
    <w:rsid w:val="00B957C8"/>
    <w:rsid w:val="00BA155A"/>
    <w:rsid w:val="00BA76AE"/>
    <w:rsid w:val="00BC4D1B"/>
    <w:rsid w:val="00BD391E"/>
    <w:rsid w:val="00C16D8D"/>
    <w:rsid w:val="00C24AC8"/>
    <w:rsid w:val="00C43395"/>
    <w:rsid w:val="00C6442B"/>
    <w:rsid w:val="00C65771"/>
    <w:rsid w:val="00C81805"/>
    <w:rsid w:val="00CA104E"/>
    <w:rsid w:val="00CE64F0"/>
    <w:rsid w:val="00CF7ED2"/>
    <w:rsid w:val="00D31293"/>
    <w:rsid w:val="00D7638B"/>
    <w:rsid w:val="00DD6649"/>
    <w:rsid w:val="00DE2701"/>
    <w:rsid w:val="00DE537C"/>
    <w:rsid w:val="00E00B72"/>
    <w:rsid w:val="00E27C98"/>
    <w:rsid w:val="00E40B47"/>
    <w:rsid w:val="00E416B1"/>
    <w:rsid w:val="00E47E97"/>
    <w:rsid w:val="00E54B53"/>
    <w:rsid w:val="00E6301E"/>
    <w:rsid w:val="00E82C54"/>
    <w:rsid w:val="00EA0726"/>
    <w:rsid w:val="00EF32FF"/>
    <w:rsid w:val="00F24EA0"/>
    <w:rsid w:val="00F26A27"/>
    <w:rsid w:val="00F375B1"/>
    <w:rsid w:val="00F45F5F"/>
    <w:rsid w:val="00F74DE8"/>
    <w:rsid w:val="00F81015"/>
    <w:rsid w:val="00F9186D"/>
    <w:rsid w:val="00F947C0"/>
    <w:rsid w:val="00FC7A88"/>
    <w:rsid w:val="00FD4686"/>
    <w:rsid w:val="00FE2D3A"/>
    <w:rsid w:val="00FE37C8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3B094881"/>
  <w15:docId w15:val="{B9FF9912-2266-4C37-AD25-20E34A54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A47"/>
    <w:pPr>
      <w:spacing w:after="200" w:line="276" w:lineRule="auto"/>
    </w:pPr>
    <w:rPr>
      <w:sz w:val="22"/>
      <w:szCs w:val="22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B37F7"/>
    <w:pPr>
      <w:numPr>
        <w:numId w:val="1"/>
      </w:numPr>
      <w:outlineLvl w:val="0"/>
    </w:pPr>
    <w:rPr>
      <w:b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F7719"/>
    <w:pPr>
      <w:numPr>
        <w:ilvl w:val="1"/>
        <w:numId w:val="1"/>
      </w:numPr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3CE6"/>
    <w:pPr>
      <w:numPr>
        <w:ilvl w:val="2"/>
        <w:numId w:val="1"/>
      </w:numPr>
      <w:outlineLvl w:val="2"/>
    </w:pPr>
    <w:rPr>
      <w:b/>
      <w:i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29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968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07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PidipaginaCarattere">
    <w:name w:val="Piè di pagina Carattere"/>
    <w:link w:val="Pidipagina"/>
    <w:uiPriority w:val="99"/>
    <w:qFormat/>
    <w:rsid w:val="00F961E0"/>
    <w:rPr>
      <w:sz w:val="22"/>
      <w:szCs w:val="22"/>
      <w:lang w:val="en-GB" w:eastAsia="en-US"/>
    </w:rPr>
  </w:style>
  <w:style w:type="character" w:customStyle="1" w:styleId="InternetLink">
    <w:name w:val="Internet Link"/>
    <w:uiPriority w:val="99"/>
    <w:unhideWhenUsed/>
    <w:rsid w:val="00F961E0"/>
    <w:rPr>
      <w:color w:val="0000FF"/>
      <w:u w:val="single"/>
      <w:lang w:val="en-GB"/>
    </w:rPr>
  </w:style>
  <w:style w:type="character" w:customStyle="1" w:styleId="Titolo1Carattere">
    <w:name w:val="Titolo 1 Carattere"/>
    <w:link w:val="Titolo1"/>
    <w:uiPriority w:val="9"/>
    <w:qFormat/>
    <w:rsid w:val="00DB37F7"/>
    <w:rPr>
      <w:b/>
      <w:sz w:val="28"/>
      <w:szCs w:val="28"/>
      <w:lang w:val="en-GB" w:eastAsia="en-US"/>
    </w:rPr>
  </w:style>
  <w:style w:type="character" w:styleId="Rimandocommento">
    <w:name w:val="annotation reference"/>
    <w:uiPriority w:val="99"/>
    <w:unhideWhenUsed/>
    <w:qFormat/>
    <w:rsid w:val="00903ED2"/>
    <w:rPr>
      <w:sz w:val="16"/>
      <w:szCs w:val="16"/>
      <w:lang w:val="en-GB"/>
    </w:rPr>
  </w:style>
  <w:style w:type="character" w:customStyle="1" w:styleId="TestocommentoCarattere">
    <w:name w:val="Testo commento Carattere"/>
    <w:link w:val="Testocommento"/>
    <w:uiPriority w:val="99"/>
    <w:qFormat/>
    <w:rsid w:val="00903ED2"/>
    <w:rPr>
      <w:lang w:val="en-GB" w:eastAsia="en-US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903ED2"/>
    <w:rPr>
      <w:b/>
      <w:bCs/>
      <w:lang w:val="en-GB" w:eastAsia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903ED2"/>
    <w:rPr>
      <w:rFonts w:ascii="Tahoma" w:hAnsi="Tahoma" w:cs="Tahoma"/>
      <w:sz w:val="16"/>
      <w:szCs w:val="16"/>
      <w:lang w:val="en-GB" w:eastAsia="en-US"/>
    </w:rPr>
  </w:style>
  <w:style w:type="character" w:customStyle="1" w:styleId="Titolo2Carattere">
    <w:name w:val="Titolo 2 Carattere"/>
    <w:link w:val="Titolo2"/>
    <w:uiPriority w:val="9"/>
    <w:qFormat/>
    <w:rsid w:val="00EF7719"/>
    <w:rPr>
      <w:b/>
      <w:sz w:val="24"/>
      <w:szCs w:val="24"/>
      <w:lang w:val="en-GB" w:eastAsia="en-US"/>
    </w:rPr>
  </w:style>
  <w:style w:type="character" w:customStyle="1" w:styleId="Titolo3Carattere">
    <w:name w:val="Titolo 3 Carattere"/>
    <w:link w:val="Titolo3"/>
    <w:uiPriority w:val="9"/>
    <w:qFormat/>
    <w:rsid w:val="00C73CE6"/>
    <w:rPr>
      <w:b/>
      <w:i/>
      <w:sz w:val="22"/>
      <w:szCs w:val="22"/>
      <w:lang w:val="en-GB"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Calibri" w:cs="Calibri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Calibri" w:cs="Calibri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eastAsia="Calibri" w:cs="Calibri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eastAsia="Calibri" w:cs="Calibri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eastAsia="Calibri" w:cs="Calibri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eastAsia="Calibri" w:cs="Calibri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FreeSans"/>
    </w:rPr>
  </w:style>
  <w:style w:type="paragraph" w:styleId="Intestazione">
    <w:name w:val="header"/>
    <w:basedOn w:val="Normale"/>
    <w:link w:val="IntestazioneCarattere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961E0"/>
    <w:pPr>
      <w:tabs>
        <w:tab w:val="center" w:pos="4536"/>
        <w:tab w:val="right" w:pos="9072"/>
      </w:tabs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903ED2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903ED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03ED2"/>
    <w:pPr>
      <w:spacing w:after="0" w:line="240" w:lineRule="auto"/>
    </w:pPr>
    <w:rPr>
      <w:rFonts w:ascii="Tahoma" w:hAnsi="Tahoma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7A5F08"/>
    <w:pPr>
      <w:tabs>
        <w:tab w:val="left" w:pos="440"/>
        <w:tab w:val="right" w:leader="dot" w:pos="9062"/>
      </w:tabs>
      <w:spacing w:before="120" w:after="120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D01489"/>
    <w:pPr>
      <w:spacing w:after="0"/>
      <w:ind w:left="220"/>
    </w:pPr>
    <w:rPr>
      <w:smallCap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D01489"/>
    <w:pPr>
      <w:spacing w:after="0"/>
      <w:ind w:left="440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D01489"/>
    <w:pPr>
      <w:spacing w:after="0"/>
      <w:ind w:left="660"/>
    </w:pPr>
    <w:rPr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D01489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D01489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D01489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D01489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D01489"/>
    <w:pPr>
      <w:spacing w:after="0"/>
      <w:ind w:left="1760"/>
    </w:pPr>
    <w:rPr>
      <w:sz w:val="18"/>
      <w:szCs w:val="18"/>
    </w:rPr>
  </w:style>
  <w:style w:type="paragraph" w:styleId="Revisione">
    <w:name w:val="Revision"/>
    <w:uiPriority w:val="99"/>
    <w:semiHidden/>
    <w:qFormat/>
    <w:rsid w:val="009A5F28"/>
    <w:rPr>
      <w:sz w:val="22"/>
      <w:szCs w:val="22"/>
      <w:lang w:val="en-GB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B09E9"/>
    <w:pPr>
      <w:keepNext/>
      <w:keepLines/>
      <w:numPr>
        <w:numId w:val="0"/>
      </w:numPr>
      <w:spacing w:before="480" w:after="0"/>
    </w:pPr>
    <w:rPr>
      <w:rFonts w:ascii="Cambria" w:eastAsia="Times New Roman" w:hAnsi="Cambria"/>
      <w:bCs/>
      <w:color w:val="365F91"/>
      <w:lang w:val="en-US"/>
    </w:rPr>
  </w:style>
  <w:style w:type="paragraph" w:styleId="Paragrafoelenco">
    <w:name w:val="List Paragraph"/>
    <w:basedOn w:val="Normale"/>
    <w:uiPriority w:val="34"/>
    <w:qFormat/>
    <w:rsid w:val="004131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F38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320AB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0A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E0A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table" w:customStyle="1" w:styleId="TableNormal">
    <w:name w:val="Table Normal"/>
    <w:rsid w:val="007E0A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  <w:lang w:val="it-IT"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rsid w:val="007E0A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oppins Regular" w:eastAsia="Arial Unicode MS" w:hAnsi="Poppins Regular" w:cs="Arial Unicode MS"/>
      <w:color w:val="000000"/>
      <w:sz w:val="24"/>
      <w:szCs w:val="24"/>
      <w:u w:color="000000"/>
      <w:bdr w:val="nil"/>
      <w:lang w:val="it-IT" w:eastAsia="it-IT"/>
    </w:rPr>
  </w:style>
  <w:style w:type="paragraph" w:customStyle="1" w:styleId="Corposezione">
    <w:name w:val="Corpo sezione"/>
    <w:rsid w:val="007E0A53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Poppins Regular" w:eastAsia="Poppins Regular" w:hAnsi="Poppins Regular" w:cs="Poppins Regular"/>
      <w:i/>
      <w:iCs/>
      <w:color w:val="797979"/>
      <w:sz w:val="24"/>
      <w:szCs w:val="24"/>
      <w:u w:color="797979"/>
      <w:bdr w:val="nil"/>
      <w:lang w:val="it-IT" w:eastAsia="it-IT"/>
    </w:rPr>
  </w:style>
  <w:style w:type="paragraph" w:customStyle="1" w:styleId="IntestazioneBox">
    <w:name w:val="Intestazione Box"/>
    <w:next w:val="CorpoA"/>
    <w:rsid w:val="007E0A53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rFonts w:ascii="Poppins Bold" w:eastAsia="Poppins Bold" w:hAnsi="Poppins Bold" w:cs="Poppins Bold"/>
      <w:color w:val="212121"/>
      <w:sz w:val="28"/>
      <w:szCs w:val="28"/>
      <w:u w:color="212121"/>
      <w:bdr w:val="nil"/>
      <w:lang w:val="it-IT" w:eastAsia="it-IT"/>
    </w:rPr>
  </w:style>
  <w:style w:type="paragraph" w:customStyle="1" w:styleId="Sezione">
    <w:name w:val="Sezione"/>
    <w:next w:val="CorpoA"/>
    <w:rsid w:val="007E0A53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rFonts w:ascii="Poppins Bold" w:eastAsia="Poppins Bold" w:hAnsi="Poppins Bold" w:cs="Poppins Bold"/>
      <w:color w:val="424242"/>
      <w:sz w:val="32"/>
      <w:szCs w:val="32"/>
      <w:u w:color="424242"/>
      <w:bdr w:val="nil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1074EA"/>
    <w:rPr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293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07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9686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1C03B-61A6-4F8E-81CB-7A1F743A8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1794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Procedura di Risposta e Comunicazione di una Violazione dei Dati</vt:lpstr>
      <vt:lpstr>Procedura di Risposta e Comunicazione di una Violazione dei Dati </vt:lpstr>
    </vt:vector>
  </TitlesOfParts>
  <Company>Advisera Expert Solutions Ltd</Company>
  <LinksUpToDate>false</LinksUpToDate>
  <CharactersWithSpaces>11997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di Risposta e Comunicazione di una Violazione dei Dati</dc:title>
  <dc:creator/>
  <dc:description/>
  <cp:lastModifiedBy>Pamela</cp:lastModifiedBy>
  <cp:revision>39</cp:revision>
  <cp:lastPrinted>2019-07-19T14:00:00Z</cp:lastPrinted>
  <dcterms:created xsi:type="dcterms:W3CDTF">2019-07-19T09:09:00Z</dcterms:created>
  <dcterms:modified xsi:type="dcterms:W3CDTF">2020-10-27T14:40:00Z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[your company]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Organization_name">
    <vt:lpwstr>Organization name</vt:lpwstr>
  </property>
</Properties>
</file>