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56" w:rsidRDefault="00715C29" w:rsidP="001370A0">
      <w:r>
        <w:t>Prot.n.</w:t>
      </w:r>
      <w:r w:rsidR="00057D56">
        <w:t xml:space="preserve">      </w:t>
      </w:r>
      <w:r w:rsidR="00057D56" w:rsidRPr="008C64F5">
        <w:t xml:space="preserve">                                                                    </w:t>
      </w:r>
      <w:r w:rsidR="00057D56">
        <w:t xml:space="preserve">       </w:t>
      </w:r>
      <w:r w:rsidR="00057D56" w:rsidRPr="008C64F5">
        <w:t xml:space="preserve"> </w:t>
      </w:r>
      <w:r w:rsidR="00057D56">
        <w:t xml:space="preserve">                                 </w:t>
      </w:r>
      <w:r w:rsidR="00057D56" w:rsidRPr="008C64F5">
        <w:t>Barletta,</w:t>
      </w:r>
      <w:r w:rsidR="00603A4F">
        <w:t xml:space="preserve"> 04</w:t>
      </w:r>
      <w:r w:rsidR="00057D56" w:rsidRPr="008C64F5">
        <w:t>/</w:t>
      </w:r>
      <w:r w:rsidR="00603A4F">
        <w:t>11</w:t>
      </w:r>
      <w:r w:rsidR="00057D56" w:rsidRPr="008C64F5">
        <w:t>/201</w:t>
      </w:r>
      <w:r w:rsidR="00057D56">
        <w:t>7</w:t>
      </w:r>
    </w:p>
    <w:p w:rsidR="001370A0" w:rsidRDefault="00603A4F" w:rsidP="00137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</w:t>
      </w:r>
    </w:p>
    <w:p w:rsidR="00603A4F" w:rsidRPr="008C64F5" w:rsidRDefault="00603A4F" w:rsidP="00137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personale ATA</w:t>
      </w:r>
    </w:p>
    <w:p w:rsidR="00057D56" w:rsidRDefault="00603A4F" w:rsidP="001370A0">
      <w:pPr>
        <w:jc w:val="center"/>
      </w:pPr>
      <w:r>
        <w:t>Comunicazione n. 44</w:t>
      </w:r>
    </w:p>
    <w:p w:rsidR="00603A4F" w:rsidRDefault="00603A4F" w:rsidP="00603A4F">
      <w:r>
        <w:t>OGGETTO: varie:</w:t>
      </w:r>
    </w:p>
    <w:p w:rsidR="001370A0" w:rsidRDefault="00603A4F" w:rsidP="00603A4F">
      <w:pPr>
        <w:pStyle w:val="Paragrafoelenco"/>
        <w:numPr>
          <w:ilvl w:val="0"/>
          <w:numId w:val="6"/>
        </w:numPr>
      </w:pPr>
      <w:r>
        <w:t>Consegna all.2 autodichiarazione propria situazione obbligo vaccinale</w:t>
      </w:r>
    </w:p>
    <w:p w:rsidR="00603A4F" w:rsidRDefault="00603A4F" w:rsidP="00603A4F">
      <w:pPr>
        <w:pStyle w:val="Paragrafoelenco"/>
        <w:numPr>
          <w:ilvl w:val="0"/>
          <w:numId w:val="6"/>
        </w:numPr>
      </w:pPr>
      <w:r>
        <w:t>Offerta formativa 2017/2018: chiarimenti sull’impiego del Fondo di istituto e attività prioritarie</w:t>
      </w:r>
    </w:p>
    <w:p w:rsidR="00603A4F" w:rsidRDefault="00603A4F" w:rsidP="00603A4F">
      <w:pPr>
        <w:pStyle w:val="Paragrafoelenco"/>
        <w:numPr>
          <w:ilvl w:val="0"/>
          <w:numId w:val="6"/>
        </w:numPr>
      </w:pPr>
      <w:r>
        <w:t>Convocazione gruppo per l’applicazione della riforma</w:t>
      </w:r>
    </w:p>
    <w:p w:rsidR="00F41C7A" w:rsidRPr="00F41C7A" w:rsidRDefault="00F41C7A" w:rsidP="00603A4F">
      <w:pPr>
        <w:pStyle w:val="Paragrafoelenco"/>
        <w:numPr>
          <w:ilvl w:val="0"/>
          <w:numId w:val="6"/>
        </w:numPr>
      </w:pPr>
      <w:r w:rsidRPr="00F41C7A">
        <w:t>Intervista del Nucleo di valutazione del dirigente scolastico</w:t>
      </w:r>
    </w:p>
    <w:p w:rsidR="00B144A7" w:rsidRPr="008702D6" w:rsidRDefault="00057D56" w:rsidP="00603A4F">
      <w:pPr>
        <w:spacing w:after="0" w:line="240" w:lineRule="auto"/>
        <w:rPr>
          <w:b/>
          <w:sz w:val="18"/>
          <w:szCs w:val="18"/>
        </w:rPr>
      </w:pPr>
      <w:r>
        <w:t xml:space="preserve">                                                                                                        </w:t>
      </w:r>
    </w:p>
    <w:p w:rsidR="00603A4F" w:rsidRDefault="00603A4F" w:rsidP="00B144A7">
      <w:pPr>
        <w:tabs>
          <w:tab w:val="left" w:pos="5700"/>
        </w:tabs>
      </w:pPr>
      <w:r w:rsidRPr="00603A4F">
        <w:rPr>
          <w:u w:val="single"/>
        </w:rPr>
        <w:t>Punto 1. Obbligo vaccinale</w:t>
      </w:r>
      <w:r>
        <w:t xml:space="preserve">: Tutto il personale deve consegnare l’autodichiarazione relativa alla propria situazione nei confronti dell’obbligo vaccinale. La scadenza è il 16 novembre. Coloro che </w:t>
      </w:r>
      <w:proofErr w:type="spellStart"/>
      <w:r>
        <w:t>disattengono</w:t>
      </w:r>
      <w:proofErr w:type="spellEnd"/>
      <w:r>
        <w:t xml:space="preserve"> a tale obbligo di legge sono soggetti a provvedimenti disciplinari per omissione di atti. Il modulo è sul sito nella home page e tra le prime circolari dell’anno scolastico.</w:t>
      </w:r>
    </w:p>
    <w:p w:rsidR="00603A4F" w:rsidRPr="00603A4F" w:rsidRDefault="00603A4F" w:rsidP="00603A4F">
      <w:pPr>
        <w:rPr>
          <w:u w:val="single"/>
        </w:rPr>
      </w:pPr>
      <w:r w:rsidRPr="00603A4F">
        <w:rPr>
          <w:u w:val="single"/>
        </w:rPr>
        <w:t>Punto 2. PROGETTI POF FINANZIATI CON FIS</w:t>
      </w:r>
    </w:p>
    <w:p w:rsidR="00603A4F" w:rsidRDefault="00603A4F" w:rsidP="00603A4F">
      <w:r>
        <w:t xml:space="preserve">Si consideri che la riforma scolastica comporta che la scuola provveda al rinforzo/recupero con corsi della </w:t>
      </w:r>
      <w:r w:rsidRPr="00F41C7A">
        <w:rPr>
          <w:b/>
          <w:u w:val="single"/>
        </w:rPr>
        <w:t>durata minima di 12 ore rivolti a gruppi di 12 alunni</w:t>
      </w:r>
      <w:r w:rsidR="00F41C7A" w:rsidRPr="00F41C7A">
        <w:rPr>
          <w:b/>
          <w:u w:val="single"/>
        </w:rPr>
        <w:t>, periodo gennaio-</w:t>
      </w:r>
      <w:proofErr w:type="gramStart"/>
      <w:r w:rsidR="00F41C7A" w:rsidRPr="00F41C7A">
        <w:rPr>
          <w:b/>
          <w:u w:val="single"/>
        </w:rPr>
        <w:t>maggio</w:t>
      </w:r>
      <w:r w:rsidR="00F41C7A">
        <w:t xml:space="preserve"> </w:t>
      </w:r>
      <w:r>
        <w:t>.</w:t>
      </w:r>
      <w:proofErr w:type="gramEnd"/>
    </w:p>
    <w:p w:rsidR="00603A4F" w:rsidRDefault="00603A4F" w:rsidP="00603A4F">
      <w:r>
        <w:t xml:space="preserve">Considerati gli esiti delle prove iniziali, si possono individuare studenti con insufficiente rendimento in riferimento ai </w:t>
      </w:r>
      <w:proofErr w:type="spellStart"/>
      <w:r>
        <w:t>saperi</w:t>
      </w:r>
      <w:proofErr w:type="spellEnd"/>
      <w:r>
        <w:t xml:space="preserve"> minimi (core curricolo) e alla competenza imparare ad imparare.</w:t>
      </w:r>
    </w:p>
    <w:p w:rsidR="00603A4F" w:rsidRDefault="00603A4F" w:rsidP="00F41C7A">
      <w:pPr>
        <w:pStyle w:val="Nessunaspaziatura"/>
      </w:pPr>
      <w:r>
        <w:t>Per questi si devono prevedere un corso di recupero.</w:t>
      </w:r>
    </w:p>
    <w:p w:rsidR="00603A4F" w:rsidRDefault="00603A4F" w:rsidP="00F41C7A">
      <w:pPr>
        <w:pStyle w:val="Nessunaspaziatura"/>
      </w:pPr>
      <w:r>
        <w:t>Tali corsi devono essere di interclasse/classi parallele.</w:t>
      </w:r>
    </w:p>
    <w:p w:rsidR="00603A4F" w:rsidRDefault="00603A4F" w:rsidP="00603A4F">
      <w:r>
        <w:t>Discipline critiche</w:t>
      </w:r>
    </w:p>
    <w:p w:rsidR="00603A4F" w:rsidRDefault="00603A4F" w:rsidP="00F41C7A">
      <w:pPr>
        <w:pStyle w:val="Nessunaspaziatura"/>
      </w:pPr>
      <w:r>
        <w:t>ITALIANO</w:t>
      </w:r>
    </w:p>
    <w:p w:rsidR="00603A4F" w:rsidRDefault="00603A4F" w:rsidP="00F41C7A">
      <w:pPr>
        <w:pStyle w:val="Nessunaspaziatura"/>
      </w:pPr>
      <w:r>
        <w:t>MATEMATICA</w:t>
      </w:r>
    </w:p>
    <w:p w:rsidR="00603A4F" w:rsidRDefault="00603A4F" w:rsidP="00F41C7A">
      <w:pPr>
        <w:pStyle w:val="Nessunaspaziatura"/>
      </w:pPr>
      <w:r>
        <w:t>INGLESE</w:t>
      </w:r>
    </w:p>
    <w:p w:rsidR="00603A4F" w:rsidRDefault="00603A4F" w:rsidP="00F41C7A">
      <w:pPr>
        <w:pStyle w:val="Nessunaspaziatura"/>
      </w:pPr>
      <w:r>
        <w:t>FRANCESE</w:t>
      </w:r>
    </w:p>
    <w:p w:rsidR="00603A4F" w:rsidRDefault="00603A4F" w:rsidP="00603A4F">
      <w:r>
        <w:t>Si rende necessario organizzare tali corsi come segue</w:t>
      </w:r>
    </w:p>
    <w:p w:rsidR="00603A4F" w:rsidRDefault="00603A4F" w:rsidP="00603A4F">
      <w:r>
        <w:t>ITALIANO: 8 corsi (prime, seconde, terze, quarte, quinte elementari e prime, seconde, terze di scuola media)</w:t>
      </w:r>
    </w:p>
    <w:p w:rsidR="00603A4F" w:rsidRDefault="00603A4F" w:rsidP="00603A4F">
      <w:r>
        <w:t>MATEMATICA: 8 corsi (prime, seconde, terze, quarte, quinte elementari e prime, seconde, terze di scuola media)</w:t>
      </w:r>
    </w:p>
    <w:p w:rsidR="00603A4F" w:rsidRDefault="00603A4F" w:rsidP="00603A4F">
      <w:r>
        <w:t>INGLESE: 7 corsi (seconde, terze, quarte, quinte elementari e prime, seconde, terze di scuola media)</w:t>
      </w:r>
    </w:p>
    <w:p w:rsidR="00603A4F" w:rsidRDefault="00603A4F" w:rsidP="00603A4F">
      <w:r>
        <w:t>FRANCESE: 3 corsi (prime, seconde, terze di scuola media)</w:t>
      </w:r>
    </w:p>
    <w:p w:rsidR="00603A4F" w:rsidRDefault="00603A4F" w:rsidP="00603A4F">
      <w:r>
        <w:lastRenderedPageBreak/>
        <w:t>Totale ore da impegnare 26 corsi x 12 ore = 312 ore di insegnamento</w:t>
      </w:r>
    </w:p>
    <w:p w:rsidR="00603A4F" w:rsidRDefault="00603A4F" w:rsidP="00603A4F">
      <w:pPr>
        <w:rPr>
          <w:b/>
        </w:rPr>
      </w:pPr>
      <w:r w:rsidRPr="003A1E49">
        <w:rPr>
          <w:b/>
        </w:rPr>
        <w:t>METODOLOGIE INNOVATIVE, no lezione frontale.</w:t>
      </w:r>
    </w:p>
    <w:p w:rsidR="00603A4F" w:rsidRDefault="00603A4F" w:rsidP="00603A4F">
      <w:pPr>
        <w:rPr>
          <w:b/>
        </w:rPr>
      </w:pPr>
      <w:r>
        <w:rPr>
          <w:b/>
        </w:rPr>
        <w:t>I docenti possono presentare i progetti con calendari di massima</w:t>
      </w:r>
      <w:r w:rsidR="00F41C7A">
        <w:rPr>
          <w:b/>
        </w:rPr>
        <w:t xml:space="preserve"> (possibilmente prevedere più corsi contemporaneamente per l’utilizzazione razionale dl personale ATA)</w:t>
      </w:r>
    </w:p>
    <w:p w:rsidR="00603A4F" w:rsidRDefault="00603A4F" w:rsidP="00603A4F">
      <w:r>
        <w:t>La contrattazione di istituto ha previsto di impegnare 400 ore di docenza e 47 ore funzionali all’insegnamento per i progetti dell’offerta formativa.</w:t>
      </w:r>
    </w:p>
    <w:p w:rsidR="00603A4F" w:rsidRDefault="00603A4F" w:rsidP="00603A4F">
      <w:r>
        <w:t>Restano pertanto 88 ore di docenza e 47 ore funzionali.</w:t>
      </w:r>
    </w:p>
    <w:p w:rsidR="00603A4F" w:rsidRDefault="00603A4F" w:rsidP="00603A4F">
      <w:r>
        <w:t>Tra i progetti presentati si possono finanziare;</w:t>
      </w:r>
    </w:p>
    <w:p w:rsidR="00603A4F" w:rsidRDefault="00603A4F" w:rsidP="00603A4F">
      <w:r>
        <w:t xml:space="preserve">Sport per la primaria (per il prossimo anno aderire a sport di classe) 28 ore docenza, 30 ore </w:t>
      </w:r>
      <w:proofErr w:type="spellStart"/>
      <w:r>
        <w:t>funz</w:t>
      </w:r>
      <w:proofErr w:type="spellEnd"/>
      <w:r>
        <w:t xml:space="preserve">. </w:t>
      </w:r>
      <w:proofErr w:type="spellStart"/>
      <w:proofErr w:type="gramStart"/>
      <w:r>
        <w:t>Insegn</w:t>
      </w:r>
      <w:proofErr w:type="spellEnd"/>
      <w:r>
        <w:t>.=</w:t>
      </w:r>
      <w:proofErr w:type="gramEnd"/>
      <w:r>
        <w:t>15 ore docenza-corrispondenti a 43 ore</w:t>
      </w:r>
    </w:p>
    <w:p w:rsidR="00603A4F" w:rsidRDefault="00603A4F" w:rsidP="00603A4F">
      <w:r>
        <w:t>Latino 10 ore</w:t>
      </w:r>
    </w:p>
    <w:p w:rsidR="00603A4F" w:rsidRDefault="00603A4F" w:rsidP="00603A4F">
      <w:r>
        <w:t xml:space="preserve">Giornale 10 ore </w:t>
      </w:r>
      <w:proofErr w:type="spellStart"/>
      <w:r>
        <w:t>ins</w:t>
      </w:r>
      <w:proofErr w:type="spellEnd"/>
      <w:r>
        <w:t xml:space="preserve"> + 10 ore </w:t>
      </w:r>
      <w:proofErr w:type="spellStart"/>
      <w:r>
        <w:t>funz</w:t>
      </w:r>
      <w:proofErr w:type="spellEnd"/>
      <w:r>
        <w:t xml:space="preserve"> corrispondenti a 15 ore </w:t>
      </w:r>
      <w:proofErr w:type="spellStart"/>
      <w:r>
        <w:t>ins</w:t>
      </w:r>
      <w:proofErr w:type="spellEnd"/>
      <w:r>
        <w:t>.</w:t>
      </w:r>
    </w:p>
    <w:p w:rsidR="00603A4F" w:rsidRDefault="00603A4F" w:rsidP="00603A4F">
      <w:r>
        <w:t>Inglese con metodologie innovative classi 5 E/F 20 ore docenza</w:t>
      </w:r>
    </w:p>
    <w:p w:rsidR="00603A4F" w:rsidRDefault="00603A4F" w:rsidP="00603A4F">
      <w:r>
        <w:t>Quindi: 312+43+15+20+10= 400 (full)</w:t>
      </w:r>
    </w:p>
    <w:p w:rsidR="00603A4F" w:rsidRDefault="00603A4F" w:rsidP="00603A4F">
      <w:r>
        <w:t>47 ore funzionali sono destinate ad open day ed eventi.</w:t>
      </w:r>
    </w:p>
    <w:p w:rsidR="00603A4F" w:rsidRDefault="00603A4F" w:rsidP="00603A4F">
      <w:r>
        <w:t>23 per eventi, 24 per open day (a titolo esemplificativo si può prevedere impegno minimo 3 ore x 2 docenti x 4 plessi, cioè 24 ore. Si escludono i collaboratori e fiduciari, le funzioni strumentali e i referenti che presenziano in funzione del loro mandato).</w:t>
      </w:r>
    </w:p>
    <w:p w:rsidR="00603A4F" w:rsidRDefault="00603A4F" w:rsidP="00603A4F">
      <w:r>
        <w:t>Ove le attività programmate per l’orientamento necessitassero di altre risorse temporali si potrebbe procedere nel modo seguente:</w:t>
      </w:r>
    </w:p>
    <w:p w:rsidR="00603A4F" w:rsidRDefault="00603A4F" w:rsidP="00603A4F">
      <w:r>
        <w:t>Le maestre della primaria possono impegnare alcune ore di compresenza del martedì 1 ora = 2 ore funzionali</w:t>
      </w:r>
    </w:p>
    <w:p w:rsidR="00603A4F" w:rsidRDefault="00603A4F" w:rsidP="00603A4F">
      <w:r>
        <w:t>Le maestre infanzia possono utilizzare le ore che non si sviluppano per la sospensione della mensa in determinate giornate.</w:t>
      </w:r>
    </w:p>
    <w:p w:rsidR="00603A4F" w:rsidRDefault="00603A4F" w:rsidP="00603A4F">
      <w:r>
        <w:t>I docenti di scuola media possono impegnare ore di permesso da restituire (1 ora= 2 ore funzionali).</w:t>
      </w:r>
    </w:p>
    <w:p w:rsidR="00603A4F" w:rsidRDefault="00603A4F" w:rsidP="00603A4F">
      <w:r>
        <w:t>Questa modalità deve essere chiaramente esplicitata per l’attività progettuale di open day, non si può applicare ordinariamente.</w:t>
      </w:r>
    </w:p>
    <w:p w:rsidR="00603A4F" w:rsidRDefault="00603A4F" w:rsidP="00603A4F">
      <w:r>
        <w:lastRenderedPageBreak/>
        <w:t>Si attende il programma con le modalità orarie da coprire, da definire con i collaboratori del dirigente e i fiduciari, nonché con le funzioni strumentali POF e Orientamento.</w:t>
      </w:r>
    </w:p>
    <w:p w:rsidR="00603A4F" w:rsidRDefault="00603A4F" w:rsidP="00603A4F">
      <w:r>
        <w:t>Si intende che le attività sono svolte in orario aggiuntivo, non in compresenza riferita allo stesso gruppo di alunni (almeno 12).</w:t>
      </w:r>
    </w:p>
    <w:p w:rsidR="00603A4F" w:rsidRDefault="00603A4F" w:rsidP="00603A4F">
      <w:r>
        <w:t>Per lo sviluppo delle competenze occorre valorizzare i progetti PON e altri con finanziamento diverso dal Fondo di istituto.</w:t>
      </w:r>
    </w:p>
    <w:p w:rsidR="00603A4F" w:rsidRDefault="00603A4F" w:rsidP="00603A4F">
      <w:r>
        <w:t>Si sollecita la candidatura delle figure di esperto e di tutor per il PON “Includimi!!!”.</w:t>
      </w:r>
    </w:p>
    <w:p w:rsidR="00603A4F" w:rsidRDefault="00603A4F" w:rsidP="00603A4F">
      <w:r>
        <w:t>A breve si produrrà circolare per le figure di supporto allo stesso PON.</w:t>
      </w:r>
    </w:p>
    <w:p w:rsidR="00603A4F" w:rsidRDefault="00603A4F" w:rsidP="00603A4F">
      <w:pPr>
        <w:rPr>
          <w:u w:val="single"/>
        </w:rPr>
      </w:pPr>
      <w:r w:rsidRPr="00603A4F">
        <w:rPr>
          <w:u w:val="single"/>
        </w:rPr>
        <w:t>Punto 3. Convocazione gruppo riforma:</w:t>
      </w:r>
    </w:p>
    <w:p w:rsidR="00603A4F" w:rsidRPr="00603A4F" w:rsidRDefault="00603A4F" w:rsidP="00603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Componenti:</w:t>
      </w:r>
    </w:p>
    <w:p w:rsidR="00603A4F" w:rsidRPr="00603A4F" w:rsidRDefault="00603A4F" w:rsidP="00603A4F">
      <w:pPr>
        <w:rPr>
          <w:u w:val="single"/>
        </w:rPr>
      </w:pPr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prof. Vincenzo Spinazzola,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ins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. Michelina Ventrella,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ins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. Sabina Balestrucci,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ins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. Maria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Misuriello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, prof. Cosimo Rizzitelli, prof. Francesco Paolo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Defazio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, prof.ssa Elisabetta Pasquale,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ins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. Elisabetta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Ciannarella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ins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. Anna Maria Loreta Bruno, prof.ssa Rosanna Carpentiere,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ins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. Lucia Saracino, prof.ssa Maria Rosaria Cuonzo, prof.ssa Rosanna Capuano, prof.ssa Annalisa Lanciano, prof.ssa Iole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Caramuta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ins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 xml:space="preserve">. Addolorata Ruta, prof.ssa Annalisa </w:t>
      </w:r>
      <w:proofErr w:type="spellStart"/>
      <w:r w:rsidRPr="00603A4F">
        <w:rPr>
          <w:rFonts w:ascii="Times New Roman" w:hAnsi="Times New Roman" w:cs="Times New Roman"/>
          <w:color w:val="000000"/>
          <w:sz w:val="23"/>
          <w:szCs w:val="23"/>
        </w:rPr>
        <w:t>Picardi</w:t>
      </w:r>
      <w:proofErr w:type="spellEnd"/>
      <w:r w:rsidRPr="00603A4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03A4F" w:rsidRDefault="00603A4F" w:rsidP="00603A4F">
      <w:r>
        <w:t>Nell’imminenza della convocazione dei consigli di classe, occorre adoperarsi per approntare le modifiche al POF per l’adeguamento alla nuova normativa, su delega del Collegio dei Docenti nell’ultima seduta.</w:t>
      </w:r>
    </w:p>
    <w:p w:rsidR="00603A4F" w:rsidRDefault="00603A4F" w:rsidP="00603A4F">
      <w:r>
        <w:t xml:space="preserve">Le stesse saranno passate </w:t>
      </w:r>
      <w:proofErr w:type="gramStart"/>
      <w:r>
        <w:t>al vagli</w:t>
      </w:r>
      <w:proofErr w:type="gramEnd"/>
      <w:r>
        <w:t xml:space="preserve"> dei dipartimenti nella seduta del 29 novembre p.v.</w:t>
      </w:r>
    </w:p>
    <w:p w:rsidR="00603A4F" w:rsidRDefault="00603A4F" w:rsidP="00603A4F">
      <w:r>
        <w:t>Per questo il gruppo è convocato per</w:t>
      </w:r>
    </w:p>
    <w:p w:rsidR="00603A4F" w:rsidRDefault="00603A4F" w:rsidP="00603A4F">
      <w:r w:rsidRPr="00603A4F">
        <w:rPr>
          <w:b/>
        </w:rPr>
        <w:t>lunedì 6 novembre dalle ore 15:30 alle ore 17:00 al plesso “</w:t>
      </w:r>
      <w:proofErr w:type="spellStart"/>
      <w:r w:rsidRPr="00603A4F">
        <w:rPr>
          <w:b/>
        </w:rPr>
        <w:t>Dimiccoli</w:t>
      </w:r>
      <w:proofErr w:type="spellEnd"/>
      <w:r w:rsidRPr="00603A4F">
        <w:rPr>
          <w:b/>
        </w:rPr>
        <w:t>” nel laboratorio di scienze</w:t>
      </w:r>
      <w:r>
        <w:t>.</w:t>
      </w:r>
    </w:p>
    <w:p w:rsidR="00F41C7A" w:rsidRDefault="00603A4F" w:rsidP="00F41C7A">
      <w:r>
        <w:t>Si portino le bozze del materiale preparato (in particolare criteri per la valutazione delle discipline, del comportamento, delle competenze, modelli vari).</w:t>
      </w:r>
    </w:p>
    <w:p w:rsidR="00F41C7A" w:rsidRDefault="00F41C7A" w:rsidP="00F41C7A">
      <w:pPr>
        <w:pStyle w:val="Nessunaspaziatura"/>
      </w:pPr>
      <w:r w:rsidRPr="00F41C7A">
        <w:rPr>
          <w:u w:val="single"/>
        </w:rPr>
        <w:t xml:space="preserve">Punto 4. Intervista del Nucleo di valutazione </w:t>
      </w:r>
      <w:r>
        <w:rPr>
          <w:u w:val="single"/>
        </w:rPr>
        <w:t>a</w:t>
      </w:r>
      <w:bookmarkStart w:id="0" w:name="_GoBack"/>
      <w:bookmarkEnd w:id="0"/>
      <w:r w:rsidRPr="00F41C7A">
        <w:rPr>
          <w:u w:val="single"/>
        </w:rPr>
        <w:t>l dirigente scolastico</w:t>
      </w:r>
      <w:r>
        <w:t xml:space="preserve"> via Skype il giorno 6 novembre ore 1:30, durata 45 minuti</w:t>
      </w:r>
    </w:p>
    <w:p w:rsidR="00F41C7A" w:rsidRDefault="00F41C7A" w:rsidP="00F41C7A">
      <w:pPr>
        <w:pStyle w:val="Nessunaspaziatura"/>
      </w:pPr>
      <w:r>
        <w:t xml:space="preserve">Si richiede la presenza del referente del sito web prof. Rizzitelli e la presenza di un assistente amministrativo dott.ssa </w:t>
      </w:r>
      <w:proofErr w:type="spellStart"/>
      <w:r>
        <w:t>Dicataldo</w:t>
      </w:r>
      <w:proofErr w:type="spellEnd"/>
    </w:p>
    <w:p w:rsidR="00F41C7A" w:rsidRDefault="00F41C7A" w:rsidP="00F41C7A">
      <w:pPr>
        <w:tabs>
          <w:tab w:val="left" w:pos="5490"/>
        </w:tabs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79CBBB3" wp14:editId="42D99353">
            <wp:simplePos x="0" y="0"/>
            <wp:positionH relativeFrom="column">
              <wp:posOffset>2508885</wp:posOffset>
            </wp:positionH>
            <wp:positionV relativeFrom="paragraph">
              <wp:posOffset>9525</wp:posOffset>
            </wp:positionV>
            <wp:extent cx="1066800" cy="10858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C7A" w:rsidRDefault="00F41C7A" w:rsidP="00F41C7A">
      <w:pPr>
        <w:pStyle w:val="Nessunaspaziatura"/>
        <w:rPr>
          <w:noProof/>
          <w:lang w:eastAsia="it-IT"/>
        </w:rPr>
      </w:pPr>
      <w:r>
        <w:rPr>
          <w:rFonts w:ascii="Kunstler Script" w:hAnsi="Kunstler Script"/>
          <w:i/>
          <w:noProof/>
          <w:sz w:val="56"/>
          <w:szCs w:val="56"/>
          <w:lang w:eastAsia="it-IT"/>
        </w:rPr>
        <w:drawing>
          <wp:anchor distT="0" distB="0" distL="114300" distR="114300" simplePos="0" relativeHeight="251661312" behindDoc="1" locked="0" layoutInCell="1" allowOverlap="1" wp14:anchorId="2FF5B411" wp14:editId="0009ACA6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2122713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E30FFD3" wp14:editId="08D2F8E1">
            <wp:simplePos x="0" y="0"/>
            <wp:positionH relativeFrom="page">
              <wp:posOffset>2926080</wp:posOffset>
            </wp:positionH>
            <wp:positionV relativeFrom="paragraph">
              <wp:posOffset>7679055</wp:posOffset>
            </wp:positionV>
            <wp:extent cx="1060450" cy="1078865"/>
            <wp:effectExtent l="0" t="0" r="635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t>Il Dirigente Scolastico</w:t>
      </w:r>
    </w:p>
    <w:p w:rsidR="00F41C7A" w:rsidRDefault="00F41C7A" w:rsidP="00F41C7A">
      <w:pPr>
        <w:pStyle w:val="Nessunaspaziatura"/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pro</w:t>
      </w:r>
      <w:r w:rsidRPr="00B83893">
        <w:rPr>
          <w:rFonts w:ascii="Times New Roman" w:hAnsi="Times New Roman" w:cs="Times New Roman"/>
          <w:noProof/>
          <w:lang w:eastAsia="it-IT"/>
        </w:rPr>
        <w:t xml:space="preserve">f.ssa </w:t>
      </w:r>
      <w:r w:rsidRPr="00B83893">
        <w:rPr>
          <w:rFonts w:ascii="Times New Roman" w:hAnsi="Times New Roman" w:cs="Times New Roman"/>
          <w:i/>
          <w:noProof/>
          <w:lang w:eastAsia="it-IT"/>
        </w:rPr>
        <w:t>Rosa Carlucci</w:t>
      </w:r>
      <w:r>
        <w:tab/>
      </w:r>
    </w:p>
    <w:p w:rsidR="00F41C7A" w:rsidRDefault="00F41C7A" w:rsidP="00F41C7A">
      <w:pPr>
        <w:tabs>
          <w:tab w:val="left" w:pos="6660"/>
        </w:tabs>
      </w:pPr>
      <w:r>
        <w:tab/>
      </w:r>
    </w:p>
    <w:p w:rsidR="005F1EAA" w:rsidRPr="009C5618" w:rsidRDefault="00F41C7A" w:rsidP="00F41C7A">
      <w:pPr>
        <w:tabs>
          <w:tab w:val="left" w:pos="5700"/>
        </w:tabs>
      </w:pPr>
      <w:r w:rsidRPr="00CC5EEE">
        <w:rPr>
          <w:rFonts w:ascii="Bookman Old Style" w:hAnsi="Bookman Old Style"/>
          <w:sz w:val="16"/>
          <w:szCs w:val="16"/>
        </w:rPr>
        <w:t>Firma autografa sostituita a mezzo stampa ai sensi dell’art. 3, comma 2 del decreto legislativo n. 39/1993</w:t>
      </w:r>
      <w:r w:rsidRPr="00CC5EEE">
        <w:rPr>
          <w:sz w:val="16"/>
          <w:szCs w:val="16"/>
        </w:rPr>
        <w:tab/>
      </w:r>
    </w:p>
    <w:sectPr w:rsidR="005F1EAA" w:rsidRPr="009C5618" w:rsidSect="005F1E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A4F" w:rsidRDefault="00603A4F" w:rsidP="005C7832">
      <w:pPr>
        <w:spacing w:after="0" w:line="240" w:lineRule="auto"/>
      </w:pPr>
      <w:r>
        <w:separator/>
      </w:r>
    </w:p>
  </w:endnote>
  <w:endnote w:type="continuationSeparator" w:id="0">
    <w:p w:rsidR="00603A4F" w:rsidRDefault="00603A4F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4F" w:rsidRDefault="00603A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Content>
          <w:p w:rsidR="00603A4F" w:rsidRDefault="00603A4F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F41C7A">
              <w:rPr>
                <w:b/>
                <w:bCs/>
                <w:noProof/>
                <w:sz w:val="18"/>
                <w:szCs w:val="18"/>
              </w:rPr>
              <w:t>3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F41C7A">
              <w:rPr>
                <w:b/>
                <w:bCs/>
                <w:noProof/>
                <w:sz w:val="18"/>
                <w:szCs w:val="18"/>
              </w:rPr>
              <w:t>3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603A4F" w:rsidRPr="00BB3BA7" w:rsidRDefault="00603A4F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_______________________________________________________________________________________________________ </w:t>
            </w:r>
          </w:p>
        </w:sdtContent>
      </w:sdt>
    </w:sdtContent>
  </w:sdt>
  <w:p w:rsidR="00603A4F" w:rsidRPr="00347045" w:rsidRDefault="00603A4F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603A4F" w:rsidRPr="00347045" w:rsidRDefault="00603A4F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Pr="00347045">
      <w:rPr>
        <w:b/>
        <w:sz w:val="18"/>
        <w:szCs w:val="18"/>
      </w:rPr>
      <w:t xml:space="preserve">Via Palestro, 84 -   </w:t>
    </w:r>
    <w:proofErr w:type="gramStart"/>
    <w:r w:rsidRPr="00347045">
      <w:rPr>
        <w:b/>
        <w:sz w:val="18"/>
        <w:szCs w:val="18"/>
      </w:rPr>
      <w:t>76121  BARLETTA</w:t>
    </w:r>
    <w:proofErr w:type="gramEnd"/>
    <w:r w:rsidRPr="00347045">
      <w:rPr>
        <w:b/>
        <w:sz w:val="18"/>
        <w:szCs w:val="18"/>
      </w:rPr>
      <w:t xml:space="preserve"> -    tel.0883/571219 –  fax  0883/571707</w:t>
    </w:r>
  </w:p>
  <w:p w:rsidR="00603A4F" w:rsidRPr="00347045" w:rsidRDefault="00603A4F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</w:t>
    </w:r>
    <w:proofErr w:type="gramStart"/>
    <w:r w:rsidRPr="00347045">
      <w:rPr>
        <w:b/>
        <w:sz w:val="18"/>
        <w:szCs w:val="18"/>
      </w:rPr>
      <w:t xml:space="preserve">baic86600a@istruzione.it </w:t>
    </w:r>
    <w:r>
      <w:rPr>
        <w:b/>
        <w:sz w:val="18"/>
        <w:szCs w:val="18"/>
      </w:rPr>
      <w:t xml:space="preserve"> -</w:t>
    </w:r>
    <w:proofErr w:type="gramEnd"/>
    <w:r>
      <w:rPr>
        <w:b/>
        <w:sz w:val="18"/>
        <w:szCs w:val="18"/>
      </w:rPr>
      <w:t xml:space="preserve">  </w:t>
    </w:r>
    <w:r w:rsidRPr="00347045">
      <w:rPr>
        <w:b/>
        <w:sz w:val="18"/>
        <w:szCs w:val="18"/>
      </w:rPr>
      <w:t xml:space="preserve"> </w:t>
    </w:r>
    <w:proofErr w:type="spellStart"/>
    <w:r w:rsidRPr="00347045">
      <w:rPr>
        <w:b/>
        <w:sz w:val="18"/>
        <w:szCs w:val="18"/>
      </w:rPr>
      <w:t>pec</w:t>
    </w:r>
    <w:proofErr w:type="spellEnd"/>
    <w:r w:rsidRPr="00347045">
      <w:rPr>
        <w:b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603A4F" w:rsidRPr="00347045" w:rsidRDefault="00603A4F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 xml:space="preserve">Cod. </w:t>
    </w:r>
    <w:proofErr w:type="spellStart"/>
    <w:r w:rsidRPr="00347045">
      <w:rPr>
        <w:b/>
        <w:sz w:val="18"/>
        <w:szCs w:val="18"/>
      </w:rPr>
      <w:t>Mecc</w:t>
    </w:r>
    <w:proofErr w:type="spellEnd"/>
    <w:r w:rsidRPr="00347045">
      <w:rPr>
        <w:b/>
        <w:sz w:val="18"/>
        <w:szCs w:val="18"/>
      </w:rPr>
      <w:t>. BAIC86600</w:t>
    </w:r>
    <w:proofErr w:type="gramStart"/>
    <w:r w:rsidRPr="00347045">
      <w:rPr>
        <w:b/>
        <w:sz w:val="18"/>
        <w:szCs w:val="18"/>
      </w:rPr>
      <w:t>A</w:t>
    </w:r>
    <w:r>
      <w:rPr>
        <w:b/>
        <w:sz w:val="18"/>
        <w:szCs w:val="18"/>
      </w:rPr>
      <w:t xml:space="preserve">  -</w:t>
    </w:r>
    <w:proofErr w:type="gramEnd"/>
    <w:r>
      <w:rPr>
        <w:b/>
        <w:sz w:val="18"/>
        <w:szCs w:val="18"/>
      </w:rPr>
      <w:t xml:space="preserve">   Codice Univoco Ufficio UFE469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4F" w:rsidRDefault="00603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A4F" w:rsidRDefault="00603A4F" w:rsidP="005C7832">
      <w:pPr>
        <w:spacing w:after="0" w:line="240" w:lineRule="auto"/>
      </w:pPr>
      <w:r>
        <w:separator/>
      </w:r>
    </w:p>
  </w:footnote>
  <w:footnote w:type="continuationSeparator" w:id="0">
    <w:p w:rsidR="00603A4F" w:rsidRDefault="00603A4F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4F" w:rsidRDefault="00603A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4F" w:rsidRDefault="00603A4F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668839" wp14:editId="7E84C8B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A4F" w:rsidRPr="00852035" w:rsidRDefault="00603A4F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 xml:space="preserve">MINISTERO DELL’UNIVERSITA’ E DELLA </w:t>
                          </w:r>
                          <w:proofErr w:type="gramStart"/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603A4F" w:rsidRPr="009E0093" w:rsidRDefault="00603A4F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603A4F" w:rsidRPr="009E0093" w:rsidRDefault="00603A4F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603A4F" w:rsidRPr="009E0093" w:rsidRDefault="00603A4F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</w:t>
                          </w:r>
                          <w:proofErr w:type="gramStart"/>
                          <w:r w:rsidRPr="009E0093">
                            <w:rPr>
                              <w:b/>
                              <w:lang w:eastAsia="it-IT"/>
                            </w:rPr>
                            <w:t>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lang w:eastAsia="it-IT"/>
                            </w:rPr>
                            <w:t xml:space="preserve">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603A4F" w:rsidRPr="009E0093" w:rsidRDefault="00603A4F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603A4F" w:rsidRDefault="00603A4F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603A4F" w:rsidRPr="00852035" w:rsidRDefault="00603A4F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603A4F" w:rsidRDefault="00603A4F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68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603A4F" w:rsidRPr="00852035" w:rsidRDefault="00603A4F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 xml:space="preserve">MINISTERO DELL’UNIVERSITA’ E DELLA </w:t>
                    </w:r>
                    <w:proofErr w:type="gramStart"/>
                    <w:r w:rsidRPr="00852035">
                      <w:rPr>
                        <w:b/>
                        <w:sz w:val="18"/>
                        <w:szCs w:val="18"/>
                      </w:rPr>
                      <w:t>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603A4F" w:rsidRPr="009E0093" w:rsidRDefault="00603A4F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603A4F" w:rsidRPr="009E0093" w:rsidRDefault="00603A4F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603A4F" w:rsidRPr="009E0093" w:rsidRDefault="00603A4F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</w:t>
                    </w:r>
                    <w:proofErr w:type="gramStart"/>
                    <w:r w:rsidRPr="009E0093">
                      <w:rPr>
                        <w:b/>
                        <w:lang w:eastAsia="it-IT"/>
                      </w:rPr>
                      <w:t>DIMICCOLI”</w:t>
                    </w:r>
                    <w:r>
                      <w:rPr>
                        <w:b/>
                        <w:lang w:eastAsia="it-IT"/>
                      </w:rPr>
                      <w:t xml:space="preserve">  -</w:t>
                    </w:r>
                    <w:proofErr w:type="gramEnd"/>
                    <w:r>
                      <w:rPr>
                        <w:b/>
                        <w:lang w:eastAsia="it-IT"/>
                      </w:rPr>
                      <w:t xml:space="preserve">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603A4F" w:rsidRPr="009E0093" w:rsidRDefault="00603A4F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603A4F" w:rsidRDefault="00603A4F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603A4F" w:rsidRPr="00852035" w:rsidRDefault="00603A4F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603A4F" w:rsidRDefault="00603A4F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603A4F" w:rsidRDefault="00603A4F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603A4F" w:rsidRDefault="00603A4F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603A4F" w:rsidRPr="00711680" w:rsidRDefault="00603A4F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603A4F" w:rsidRDefault="00603A4F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0BD7B480" wp14:editId="6D344CCB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0A72EDBA" wp14:editId="7616B449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603A4F" w:rsidRDefault="00603A4F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ED43DC4" wp14:editId="2F52857C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C3AF8B8" wp14:editId="3D6480F0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3B345B6" wp14:editId="1F863EBF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201" name="Immagin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A4F" w:rsidRDefault="00603A4F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603A4F" w:rsidRDefault="00603A4F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603A4F" w:rsidRPr="00E40451" w:rsidRDefault="00603A4F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603A4F" w:rsidRPr="00292756" w:rsidRDefault="00603A4F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603A4F" w:rsidRPr="00FA29D8" w:rsidRDefault="00603A4F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4F" w:rsidRDefault="00603A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527B"/>
    <w:multiLevelType w:val="hybridMultilevel"/>
    <w:tmpl w:val="F3605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25D"/>
    <w:multiLevelType w:val="hybridMultilevel"/>
    <w:tmpl w:val="A7806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93D"/>
    <w:multiLevelType w:val="hybridMultilevel"/>
    <w:tmpl w:val="82CC4C20"/>
    <w:lvl w:ilvl="0" w:tplc="0410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5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F65"/>
    <w:rsid w:val="00000E8F"/>
    <w:rsid w:val="00024DC2"/>
    <w:rsid w:val="0003545F"/>
    <w:rsid w:val="00054EFF"/>
    <w:rsid w:val="00057D56"/>
    <w:rsid w:val="000A5232"/>
    <w:rsid w:val="00123A7A"/>
    <w:rsid w:val="001370A0"/>
    <w:rsid w:val="00171F65"/>
    <w:rsid w:val="00184B1A"/>
    <w:rsid w:val="00191459"/>
    <w:rsid w:val="001B1CAA"/>
    <w:rsid w:val="001D0DA1"/>
    <w:rsid w:val="00292756"/>
    <w:rsid w:val="00295A90"/>
    <w:rsid w:val="002B0E02"/>
    <w:rsid w:val="002C08DF"/>
    <w:rsid w:val="002C08F9"/>
    <w:rsid w:val="002D67ED"/>
    <w:rsid w:val="002E3077"/>
    <w:rsid w:val="003072E4"/>
    <w:rsid w:val="00347045"/>
    <w:rsid w:val="003520CB"/>
    <w:rsid w:val="00380C3C"/>
    <w:rsid w:val="003B18B4"/>
    <w:rsid w:val="003D1CE6"/>
    <w:rsid w:val="00402828"/>
    <w:rsid w:val="0047263E"/>
    <w:rsid w:val="004C5DB8"/>
    <w:rsid w:val="004E1B05"/>
    <w:rsid w:val="0052180D"/>
    <w:rsid w:val="00534385"/>
    <w:rsid w:val="00574156"/>
    <w:rsid w:val="005A7096"/>
    <w:rsid w:val="005C7832"/>
    <w:rsid w:val="005F1EAA"/>
    <w:rsid w:val="00603A4F"/>
    <w:rsid w:val="00610FF5"/>
    <w:rsid w:val="00627ECA"/>
    <w:rsid w:val="0066157D"/>
    <w:rsid w:val="006624A2"/>
    <w:rsid w:val="006A727B"/>
    <w:rsid w:val="006B539D"/>
    <w:rsid w:val="006C2857"/>
    <w:rsid w:val="006E701E"/>
    <w:rsid w:val="00711680"/>
    <w:rsid w:val="00715C29"/>
    <w:rsid w:val="00730FF4"/>
    <w:rsid w:val="0073499B"/>
    <w:rsid w:val="00737908"/>
    <w:rsid w:val="00742488"/>
    <w:rsid w:val="007617B6"/>
    <w:rsid w:val="007A0736"/>
    <w:rsid w:val="007B5894"/>
    <w:rsid w:val="007C5AFF"/>
    <w:rsid w:val="007C6A43"/>
    <w:rsid w:val="008068A3"/>
    <w:rsid w:val="00821D61"/>
    <w:rsid w:val="00822D84"/>
    <w:rsid w:val="00826D04"/>
    <w:rsid w:val="00852035"/>
    <w:rsid w:val="0086136F"/>
    <w:rsid w:val="008736E3"/>
    <w:rsid w:val="008B6B2C"/>
    <w:rsid w:val="008C0540"/>
    <w:rsid w:val="008C0CE0"/>
    <w:rsid w:val="008D7898"/>
    <w:rsid w:val="00916513"/>
    <w:rsid w:val="009656A8"/>
    <w:rsid w:val="009C4958"/>
    <w:rsid w:val="009C5618"/>
    <w:rsid w:val="009D0038"/>
    <w:rsid w:val="009E0093"/>
    <w:rsid w:val="00A10EF7"/>
    <w:rsid w:val="00A43FB8"/>
    <w:rsid w:val="00A55D43"/>
    <w:rsid w:val="00AC1557"/>
    <w:rsid w:val="00AF444A"/>
    <w:rsid w:val="00B144A7"/>
    <w:rsid w:val="00B31805"/>
    <w:rsid w:val="00B50C66"/>
    <w:rsid w:val="00BA78CD"/>
    <w:rsid w:val="00BB3BA7"/>
    <w:rsid w:val="00C5009D"/>
    <w:rsid w:val="00C73D00"/>
    <w:rsid w:val="00C74E0E"/>
    <w:rsid w:val="00C9120B"/>
    <w:rsid w:val="00C92058"/>
    <w:rsid w:val="00D01FD4"/>
    <w:rsid w:val="00D13703"/>
    <w:rsid w:val="00D44228"/>
    <w:rsid w:val="00D53137"/>
    <w:rsid w:val="00D80E75"/>
    <w:rsid w:val="00D93028"/>
    <w:rsid w:val="00DD1C6E"/>
    <w:rsid w:val="00E40451"/>
    <w:rsid w:val="00E45365"/>
    <w:rsid w:val="00E532C4"/>
    <w:rsid w:val="00E652FD"/>
    <w:rsid w:val="00E728B5"/>
    <w:rsid w:val="00E93E3B"/>
    <w:rsid w:val="00EE217A"/>
    <w:rsid w:val="00F41C7A"/>
    <w:rsid w:val="00F47545"/>
    <w:rsid w:val="00F764F2"/>
    <w:rsid w:val="00FA29D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69F372D"/>
  <w15:docId w15:val="{C3606CD5-9EF5-446F-A01B-5C2778B5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AF55-5465-43A7-A0BD-A1528697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Cosimo Sgamma</cp:lastModifiedBy>
  <cp:revision>4</cp:revision>
  <cp:lastPrinted>2017-10-30T08:18:00Z</cp:lastPrinted>
  <dcterms:created xsi:type="dcterms:W3CDTF">2017-10-30T08:15:00Z</dcterms:created>
  <dcterms:modified xsi:type="dcterms:W3CDTF">2017-11-05T06:23:00Z</dcterms:modified>
</cp:coreProperties>
</file>